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553" w:rsidP="009B2553" w:rsidRDefault="009B2553" w14:paraId="653B2BFC" w14:textId="77777777">
      <w:pPr>
        <w:pStyle w:val="Default"/>
        <w:jc w:val="right"/>
        <w:rPr>
          <w:rFonts w:ascii="Century Gothic" w:hAnsi="Century Gothic"/>
          <w:sz w:val="16"/>
          <w:szCs w:val="16"/>
          <w:lang w:val="es-PR"/>
        </w:rPr>
      </w:pPr>
      <w:bookmarkStart w:name="_Hlk55376483" w:id="0"/>
      <w:r>
        <w:rPr>
          <w:rFonts w:ascii="Century Gothic" w:hAnsi="Century Gothic"/>
          <w:sz w:val="16"/>
          <w:szCs w:val="16"/>
          <w:lang w:val="es-PR"/>
        </w:rPr>
        <w:t>Enviado por Correo Certificado</w:t>
      </w:r>
      <w:sdt>
        <w:sdtPr>
          <w:rPr>
            <w:rFonts w:ascii="Century Gothic" w:hAnsi="Century Gothic"/>
            <w:sz w:val="16"/>
            <w:szCs w:val="16"/>
            <w:lang w:val="es-PR"/>
          </w:rPr>
          <w:id w:val="2005016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sz w:val="16"/>
              <w:szCs w:val="16"/>
              <w:lang w:val="es-PR"/>
            </w:rPr>
            <w:t>☐</w:t>
          </w:r>
        </w:sdtContent>
      </w:sdt>
      <w:r>
        <w:rPr>
          <w:rFonts w:ascii="Century Gothic" w:hAnsi="Century Gothic"/>
          <w:sz w:val="16"/>
          <w:szCs w:val="16"/>
          <w:lang w:val="es-PR"/>
        </w:rPr>
        <w:t xml:space="preserve"> o Entregado Personalmente </w:t>
      </w:r>
      <w:sdt>
        <w:sdtPr>
          <w:rPr>
            <w:rFonts w:ascii="Century Gothic" w:hAnsi="Century Gothic"/>
            <w:sz w:val="16"/>
            <w:szCs w:val="16"/>
            <w:lang w:val="es-PR"/>
          </w:rPr>
          <w:id w:val="912746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/>
              <w:sz w:val="16"/>
              <w:szCs w:val="16"/>
              <w:lang w:val="es-PR"/>
            </w:rPr>
            <w:t>☐</w:t>
          </w:r>
        </w:sdtContent>
      </w:sdt>
    </w:p>
    <w:p w:rsidRPr="00DA357D" w:rsidR="00943549" w:rsidP="00943549" w:rsidRDefault="00943549" w14:paraId="1DCE1E19" w14:textId="77777777">
      <w:pPr>
        <w:pStyle w:val="Default"/>
        <w:rPr>
          <w:rFonts w:ascii="Century Gothic" w:hAnsi="Century Gothic"/>
          <w:sz w:val="22"/>
          <w:szCs w:val="22"/>
          <w:lang w:val="es-US"/>
        </w:rPr>
      </w:pPr>
    </w:p>
    <w:p w:rsidRPr="00946695" w:rsidR="00943549" w:rsidP="00943549" w:rsidRDefault="00943549" w14:paraId="07655BDC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  <w:r w:rsidRPr="001D623B">
        <w:rPr>
          <w:rFonts w:ascii="Century Gothic" w:hAnsi="Century Gothic"/>
          <w:sz w:val="22"/>
          <w:szCs w:val="22"/>
          <w:lang w:val="es-PR"/>
        </w:rPr>
        <w:t>[</w:t>
      </w:r>
      <w:r w:rsidRPr="00946695">
        <w:rPr>
          <w:rFonts w:ascii="Century Gothic" w:hAnsi="Century Gothic"/>
          <w:sz w:val="22"/>
          <w:szCs w:val="22"/>
          <w:highlight w:val="lightGray"/>
          <w:lang w:val="es-ES"/>
        </w:rPr>
        <w:t>Fecha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] </w:t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ab/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 </w:t>
      </w:r>
    </w:p>
    <w:p w:rsidRPr="00946695" w:rsidR="00943549" w:rsidP="00943549" w:rsidRDefault="00943549" w14:paraId="5681B1EE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:rsidR="00943549" w:rsidP="00943549" w:rsidRDefault="00943549" w14:paraId="4893DB57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:rsidR="00943549" w:rsidP="00943549" w:rsidRDefault="00943549" w14:paraId="6B527750" w14:textId="77777777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[</w:t>
      </w:r>
      <w:r w:rsidRPr="00416D68">
        <w:rPr>
          <w:rFonts w:ascii="Century Gothic" w:hAnsi="Century Gothic"/>
          <w:sz w:val="22"/>
          <w:szCs w:val="22"/>
          <w:highlight w:val="lightGray"/>
          <w:lang w:val="es-ES"/>
        </w:rPr>
        <w:t xml:space="preserve">Nombre del </w:t>
      </w:r>
      <w:r>
        <w:rPr>
          <w:rFonts w:ascii="Century Gothic" w:hAnsi="Century Gothic"/>
          <w:sz w:val="22"/>
          <w:szCs w:val="22"/>
          <w:highlight w:val="lightGray"/>
          <w:lang w:val="es-ES"/>
        </w:rPr>
        <w:t>a</w:t>
      </w:r>
      <w:r w:rsidRPr="00416D68">
        <w:rPr>
          <w:rFonts w:ascii="Century Gothic" w:hAnsi="Century Gothic"/>
          <w:sz w:val="22"/>
          <w:szCs w:val="22"/>
          <w:highlight w:val="lightGray"/>
          <w:lang w:val="es-ES"/>
        </w:rPr>
        <w:t>rrenda</w:t>
      </w:r>
      <w:r w:rsidRPr="00DA357D">
        <w:rPr>
          <w:rFonts w:ascii="Century Gothic" w:hAnsi="Century Gothic"/>
          <w:sz w:val="22"/>
          <w:szCs w:val="22"/>
          <w:highlight w:val="lightGray"/>
          <w:lang w:val="es-ES"/>
        </w:rPr>
        <w:t>tario</w:t>
      </w:r>
      <w:r>
        <w:rPr>
          <w:rFonts w:ascii="Century Gothic" w:hAnsi="Century Gothic"/>
          <w:sz w:val="22"/>
          <w:szCs w:val="22"/>
          <w:lang w:val="es-ES"/>
        </w:rPr>
        <w:t>]</w:t>
      </w:r>
    </w:p>
    <w:p w:rsidR="00943549" w:rsidP="00943549" w:rsidRDefault="00943549" w14:paraId="55B828AE" w14:textId="77777777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[</w:t>
      </w:r>
      <w:r w:rsidRPr="00416D68">
        <w:rPr>
          <w:rFonts w:ascii="Century Gothic" w:hAnsi="Century Gothic"/>
          <w:sz w:val="22"/>
          <w:szCs w:val="22"/>
          <w:highlight w:val="lightGray"/>
          <w:lang w:val="es-ES"/>
        </w:rPr>
        <w:t xml:space="preserve">Dirección postal del </w:t>
      </w:r>
      <w:r>
        <w:rPr>
          <w:rFonts w:ascii="Century Gothic" w:hAnsi="Century Gothic"/>
          <w:sz w:val="22"/>
          <w:szCs w:val="22"/>
          <w:highlight w:val="lightGray"/>
          <w:lang w:val="es-ES"/>
        </w:rPr>
        <w:t>a</w:t>
      </w:r>
      <w:r w:rsidRPr="00416D68">
        <w:rPr>
          <w:rFonts w:ascii="Century Gothic" w:hAnsi="Century Gothic"/>
          <w:sz w:val="22"/>
          <w:szCs w:val="22"/>
          <w:highlight w:val="lightGray"/>
          <w:lang w:val="es-ES"/>
        </w:rPr>
        <w:t>rrenda</w:t>
      </w:r>
      <w:r w:rsidRPr="00DA357D">
        <w:rPr>
          <w:rFonts w:ascii="Century Gothic" w:hAnsi="Century Gothic"/>
          <w:sz w:val="22"/>
          <w:szCs w:val="22"/>
          <w:highlight w:val="lightGray"/>
          <w:lang w:val="es-ES"/>
        </w:rPr>
        <w:t>tario</w:t>
      </w:r>
      <w:r>
        <w:rPr>
          <w:rFonts w:ascii="Century Gothic" w:hAnsi="Century Gothic"/>
          <w:sz w:val="22"/>
          <w:szCs w:val="22"/>
          <w:lang w:val="es-ES"/>
        </w:rPr>
        <w:t>]</w:t>
      </w:r>
    </w:p>
    <w:p w:rsidR="00943549" w:rsidP="00943549" w:rsidRDefault="00943549" w14:paraId="14FD755A" w14:textId="77777777">
      <w:pPr>
        <w:pStyle w:val="HTMLPreformatted"/>
        <w:jc w:val="both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[</w:t>
      </w:r>
      <w:r w:rsidRPr="00416D68">
        <w:rPr>
          <w:rFonts w:ascii="Century Gothic" w:hAnsi="Century Gothic"/>
          <w:sz w:val="22"/>
          <w:szCs w:val="22"/>
          <w:highlight w:val="lightGray"/>
          <w:lang w:val="es-ES"/>
        </w:rPr>
        <w:t>Ciudad, Estado, Código Postal</w:t>
      </w:r>
      <w:r>
        <w:rPr>
          <w:rFonts w:ascii="Century Gothic" w:hAnsi="Century Gothic"/>
          <w:sz w:val="22"/>
          <w:szCs w:val="22"/>
          <w:lang w:val="es-ES"/>
        </w:rPr>
        <w:t>]</w:t>
      </w:r>
    </w:p>
    <w:p w:rsidRPr="00946695" w:rsidR="00943549" w:rsidP="00943549" w:rsidRDefault="00943549" w14:paraId="5A8BC4E0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bookmarkEnd w:id="0"/>
    <w:p w:rsidRPr="00946695" w:rsidR="00943549" w:rsidP="00943549" w:rsidRDefault="00943549" w14:paraId="3F0CB4A5" w14:textId="1617A34F">
      <w:pPr>
        <w:jc w:val="both"/>
        <w:rPr>
          <w:rFonts w:eastAsia="Calibri" w:cs="Tahoma"/>
          <w:b/>
          <w:sz w:val="22"/>
          <w:lang w:val="es-ES"/>
        </w:rPr>
      </w:pPr>
      <w:r w:rsidRPr="00946695">
        <w:rPr>
          <w:b/>
          <w:bCs/>
          <w:sz w:val="22"/>
          <w:lang w:val="es-ES"/>
        </w:rPr>
        <w:t xml:space="preserve">Re: </w:t>
      </w:r>
      <w:r>
        <w:rPr>
          <w:b/>
          <w:bCs/>
          <w:sz w:val="22"/>
          <w:lang w:val="es-ES"/>
        </w:rPr>
        <w:tab/>
      </w:r>
      <w:proofErr w:type="spellStart"/>
      <w:r>
        <w:rPr>
          <w:rFonts w:eastAsia="Calibri" w:cs="Tahoma"/>
          <w:b/>
          <w:sz w:val="22"/>
          <w:lang w:val="es-ES"/>
        </w:rPr>
        <w:t>URA</w:t>
      </w:r>
      <w:proofErr w:type="spellEnd"/>
      <w:r>
        <w:rPr>
          <w:b/>
          <w:sz w:val="22"/>
          <w:lang w:val="es-ES"/>
        </w:rPr>
        <w:t xml:space="preserve"> </w:t>
      </w:r>
      <w:r w:rsidRPr="00877D12">
        <w:rPr>
          <w:rFonts w:eastAsia="Calibri" w:cs="Tahoma"/>
          <w:b/>
          <w:sz w:val="22"/>
          <w:lang w:val="es-ES"/>
        </w:rPr>
        <w:t xml:space="preserve">– </w:t>
      </w:r>
      <w:r w:rsidRPr="007218F4">
        <w:rPr>
          <w:rFonts w:eastAsia="Calibri" w:cs="Tahoma"/>
          <w:b/>
          <w:sz w:val="22"/>
          <w:lang w:val="es-ES"/>
        </w:rPr>
        <w:t>Avi</w:t>
      </w:r>
      <w:r>
        <w:rPr>
          <w:rFonts w:eastAsia="Calibri" w:cs="Tahoma"/>
          <w:b/>
          <w:sz w:val="22"/>
          <w:lang w:val="es-ES"/>
        </w:rPr>
        <w:t>so d</w:t>
      </w:r>
      <w:r w:rsidRPr="007218F4">
        <w:rPr>
          <w:rFonts w:eastAsia="Calibri" w:cs="Tahoma"/>
          <w:b/>
          <w:sz w:val="22"/>
          <w:lang w:val="es-ES"/>
        </w:rPr>
        <w:t xml:space="preserve">e 90 </w:t>
      </w:r>
      <w:r>
        <w:rPr>
          <w:rFonts w:eastAsia="Calibri" w:cs="Tahoma"/>
          <w:b/>
          <w:sz w:val="22"/>
          <w:lang w:val="es-ES"/>
        </w:rPr>
        <w:t>D</w:t>
      </w:r>
      <w:r w:rsidRPr="007218F4">
        <w:rPr>
          <w:rFonts w:eastAsia="Calibri" w:cs="Tahoma"/>
          <w:b/>
          <w:sz w:val="22"/>
          <w:lang w:val="es-ES"/>
        </w:rPr>
        <w:t xml:space="preserve">ías </w:t>
      </w:r>
      <w:r>
        <w:rPr>
          <w:rFonts w:eastAsia="Calibri" w:cs="Tahoma"/>
          <w:b/>
          <w:sz w:val="22"/>
          <w:lang w:val="es-ES"/>
        </w:rPr>
        <w:t>p</w:t>
      </w:r>
      <w:r w:rsidRPr="007218F4">
        <w:rPr>
          <w:rFonts w:eastAsia="Calibri" w:cs="Tahoma"/>
          <w:b/>
          <w:sz w:val="22"/>
          <w:lang w:val="es-ES"/>
        </w:rPr>
        <w:t xml:space="preserve">ara </w:t>
      </w:r>
      <w:r>
        <w:rPr>
          <w:rFonts w:eastAsia="Calibri" w:cs="Tahoma"/>
          <w:b/>
          <w:sz w:val="22"/>
          <w:lang w:val="es-ES"/>
        </w:rPr>
        <w:t>D</w:t>
      </w:r>
      <w:r w:rsidRPr="007218F4">
        <w:rPr>
          <w:rFonts w:eastAsia="Calibri" w:cs="Tahoma"/>
          <w:b/>
          <w:sz w:val="22"/>
          <w:lang w:val="es-ES"/>
        </w:rPr>
        <w:t>esocupar</w:t>
      </w:r>
      <w:r w:rsidR="00973C81">
        <w:rPr>
          <w:rFonts w:eastAsia="Calibri" w:cs="Tahoma"/>
          <w:b/>
          <w:sz w:val="22"/>
          <w:lang w:val="es-ES"/>
        </w:rPr>
        <w:t xml:space="preserve"> </w:t>
      </w:r>
    </w:p>
    <w:p w:rsidRPr="0048245A" w:rsidR="00943549" w:rsidP="00943549" w:rsidRDefault="00943549" w14:paraId="657AEDAA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ab/>
      </w:r>
      <w:r w:rsidRPr="0048245A">
        <w:rPr>
          <w:rFonts w:ascii="Century Gothic" w:hAnsi="Century Gothic"/>
          <w:sz w:val="22"/>
          <w:szCs w:val="22"/>
          <w:highlight w:val="lightGray"/>
          <w:lang w:val="es-ES"/>
        </w:rPr>
        <w:t xml:space="preserve">[Identificación del caso de </w:t>
      </w:r>
      <w:proofErr w:type="spellStart"/>
      <w:r w:rsidRPr="0048245A">
        <w:rPr>
          <w:rFonts w:ascii="Century Gothic" w:hAnsi="Century Gothic"/>
          <w:sz w:val="22"/>
          <w:szCs w:val="22"/>
          <w:highlight w:val="lightGray"/>
          <w:lang w:val="es-ES"/>
        </w:rPr>
        <w:t>URA</w:t>
      </w:r>
      <w:proofErr w:type="spellEnd"/>
      <w:r w:rsidRPr="0048245A">
        <w:rPr>
          <w:rFonts w:ascii="Century Gothic" w:hAnsi="Century Gothic"/>
          <w:sz w:val="22"/>
          <w:szCs w:val="22"/>
          <w:lang w:val="es-ES"/>
        </w:rPr>
        <w:t xml:space="preserve">] </w:t>
      </w:r>
    </w:p>
    <w:p w:rsidRPr="00946695" w:rsidR="00943549" w:rsidP="00943549" w:rsidRDefault="00943549" w14:paraId="37FC76CA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:rsidRPr="00946695" w:rsidR="00943549" w:rsidP="00943549" w:rsidRDefault="00943549" w14:paraId="6B65E9AA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  <w:r w:rsidRPr="00946695">
        <w:rPr>
          <w:rFonts w:ascii="Century Gothic" w:hAnsi="Century Gothic"/>
          <w:sz w:val="22"/>
          <w:szCs w:val="22"/>
          <w:lang w:val="es-ES"/>
        </w:rPr>
        <w:t>Estimado [</w:t>
      </w:r>
      <w:r w:rsidRPr="00946695">
        <w:rPr>
          <w:rFonts w:ascii="Century Gothic" w:hAnsi="Century Gothic"/>
          <w:sz w:val="22"/>
          <w:szCs w:val="22"/>
          <w:highlight w:val="lightGray"/>
          <w:lang w:val="es-ES"/>
        </w:rPr>
        <w:t>Nombre del arrendatario</w:t>
      </w:r>
      <w:r w:rsidRPr="00946695">
        <w:rPr>
          <w:rFonts w:ascii="Century Gothic" w:hAnsi="Century Gothic"/>
          <w:sz w:val="22"/>
          <w:szCs w:val="22"/>
          <w:lang w:val="es-ES"/>
        </w:rPr>
        <w:t xml:space="preserve">], </w:t>
      </w:r>
    </w:p>
    <w:p w:rsidRPr="00946695" w:rsidR="00943549" w:rsidP="00943549" w:rsidRDefault="00943549" w14:paraId="3FC20722" w14:textId="77777777">
      <w:pPr>
        <w:pStyle w:val="Default"/>
        <w:rPr>
          <w:rFonts w:ascii="Century Gothic" w:hAnsi="Century Gothic"/>
          <w:sz w:val="22"/>
          <w:szCs w:val="22"/>
          <w:lang w:val="es-ES"/>
        </w:rPr>
      </w:pPr>
    </w:p>
    <w:p w:rsidR="00943549" w:rsidP="1DFD3711" w:rsidRDefault="00943549" w14:paraId="11987E3E" w14:textId="6934925A">
      <w:pPr>
        <w:jc w:val="both"/>
        <w:rPr>
          <w:sz w:val="22"/>
          <w:szCs w:val="22"/>
          <w:lang w:val="es-ES"/>
        </w:rPr>
      </w:pPr>
      <w:r w:rsidRPr="1DFD3711" w:rsidR="6A0CD5C9">
        <w:rPr>
          <w:sz w:val="22"/>
          <w:szCs w:val="22"/>
          <w:lang w:val="es-ES"/>
        </w:rPr>
        <w:t>El [</w:t>
      </w:r>
      <w:r w:rsidRPr="1DFD3711" w:rsidR="6A0CD5C9">
        <w:rPr>
          <w:sz w:val="22"/>
          <w:szCs w:val="22"/>
          <w:highlight w:val="lightGray"/>
          <w:lang w:val="es-ES"/>
        </w:rPr>
        <w:t>Fecha del Aviso de Información General</w:t>
      </w:r>
      <w:r w:rsidRPr="1DFD3711" w:rsidR="6A0CD5C9">
        <w:rPr>
          <w:sz w:val="22"/>
          <w:szCs w:val="22"/>
          <w:lang w:val="es-ES"/>
        </w:rPr>
        <w:t xml:space="preserve">], el </w:t>
      </w:r>
      <w:r w:rsidRPr="1DFD3711" w:rsidR="1273B6F2">
        <w:rPr>
          <w:sz w:val="22"/>
          <w:szCs w:val="22"/>
          <w:lang w:val="es-ES"/>
        </w:rPr>
        <w:t>[</w:t>
      </w:r>
      <w:r w:rsidRPr="1DFD3711" w:rsidR="1DFD3711">
        <w:rPr>
          <w:sz w:val="22"/>
          <w:szCs w:val="22"/>
          <w:highlight w:val="lightGray"/>
          <w:lang w:val="es-ES"/>
        </w:rPr>
        <w:t xml:space="preserve">Nombre del </w:t>
      </w:r>
      <w:proofErr w:type="spellStart"/>
      <w:r w:rsidRPr="1DFD3711" w:rsidR="1DFD3711">
        <w:rPr>
          <w:sz w:val="22"/>
          <w:szCs w:val="22"/>
          <w:highlight w:val="lightGray"/>
          <w:lang w:val="es-ES"/>
        </w:rPr>
        <w:t>Subrecipiente</w:t>
      </w:r>
      <w:proofErr w:type="spellEnd"/>
      <w:r w:rsidRPr="1DFD3711" w:rsidR="1DFD3711">
        <w:rPr>
          <w:sz w:val="22"/>
          <w:szCs w:val="22"/>
          <w:highlight w:val="lightGray"/>
          <w:lang w:val="es-ES"/>
        </w:rPr>
        <w:t>/ Nombre de la Agencia</w:t>
      </w:r>
      <w:r w:rsidRPr="1DFD3711" w:rsidR="1DFD3711">
        <w:rPr>
          <w:sz w:val="22"/>
          <w:szCs w:val="22"/>
          <w:lang w:val="es-ES"/>
        </w:rPr>
        <w:t>]</w:t>
      </w:r>
      <w:r w:rsidRPr="1DFD3711" w:rsidR="6A0CD5C9">
        <w:rPr>
          <w:sz w:val="22"/>
          <w:szCs w:val="22"/>
          <w:lang w:val="es-ES"/>
        </w:rPr>
        <w:t xml:space="preserve"> </w:t>
      </w:r>
      <w:r w:rsidRPr="1DFD3711" w:rsidR="6A0CD5C9">
        <w:rPr>
          <w:sz w:val="22"/>
          <w:szCs w:val="22"/>
          <w:lang w:val="es-ES"/>
        </w:rPr>
        <w:t>le notificó que el Programa p</w:t>
      </w:r>
      <w:r w:rsidRPr="1DFD3711" w:rsidR="6A0CD5C9">
        <w:rPr>
          <w:sz w:val="22"/>
          <w:szCs w:val="22"/>
          <w:lang w:val="es-ES"/>
        </w:rPr>
        <w:t xml:space="preserve">odría ser desplazado permanentemente de la </w:t>
      </w:r>
      <w:r w:rsidRPr="1DFD3711" w:rsidR="6A0CD5C9">
        <w:rPr>
          <w:sz w:val="22"/>
          <w:szCs w:val="22"/>
          <w:lang w:val="es-ES"/>
        </w:rPr>
        <w:t xml:space="preserve">propiedad que usted ocupa actualmente, ubicada en </w:t>
      </w:r>
      <w:r w:rsidRPr="1DFD3711" w:rsidR="6A0CD5C9">
        <w:rPr>
          <w:sz w:val="22"/>
          <w:szCs w:val="22"/>
          <w:highlight w:val="lightGray"/>
          <w:lang w:val="es-ES"/>
        </w:rPr>
        <w:t>[</w:t>
      </w:r>
      <w:r w:rsidRPr="1DFD3711" w:rsidR="1AE23039">
        <w:rPr>
          <w:sz w:val="22"/>
          <w:szCs w:val="22"/>
          <w:highlight w:val="lightGray"/>
          <w:lang w:val="es-ES"/>
        </w:rPr>
        <w:t>dirección de la propiedad real</w:t>
      </w:r>
      <w:r w:rsidRPr="1DFD3711" w:rsidR="1AE23039">
        <w:rPr>
          <w:sz w:val="22"/>
          <w:szCs w:val="22"/>
          <w:highlight w:val="lightGray"/>
          <w:lang w:val="es-ES"/>
        </w:rPr>
        <w:t>]</w:t>
      </w:r>
      <w:r w:rsidRPr="1DFD3711" w:rsidR="6A0CD5C9">
        <w:rPr>
          <w:sz w:val="22"/>
          <w:szCs w:val="22"/>
          <w:highlight w:val="lightGray"/>
          <w:lang w:val="es-ES"/>
        </w:rPr>
        <w:t>.</w:t>
      </w:r>
      <w:r w:rsidRPr="1DFD3711" w:rsidR="6A0CD5C9">
        <w:rPr>
          <w:sz w:val="22"/>
          <w:szCs w:val="22"/>
          <w:lang w:val="es-ES"/>
        </w:rPr>
        <w:t xml:space="preserve"> </w:t>
      </w:r>
      <w:r w:rsidRPr="1DFD3711" w:rsidR="6A0CD5C9">
        <w:rPr>
          <w:sz w:val="22"/>
          <w:szCs w:val="22"/>
          <w:lang w:val="es-ES"/>
        </w:rPr>
        <w:t>Posteriormente, el [</w:t>
      </w:r>
      <w:r w:rsidRPr="1DFD3711" w:rsidR="6A0CD5C9">
        <w:rPr>
          <w:sz w:val="22"/>
          <w:szCs w:val="22"/>
          <w:highlight w:val="lightGray"/>
          <w:lang w:val="es-ES"/>
        </w:rPr>
        <w:t xml:space="preserve">Fecha del aviso de elegibilidad </w:t>
      </w:r>
      <w:r w:rsidRPr="1DFD3711" w:rsidR="6A0CD5C9">
        <w:rPr>
          <w:sz w:val="22"/>
          <w:szCs w:val="22"/>
          <w:highlight w:val="lightGray"/>
          <w:lang w:val="es-ES"/>
        </w:rPr>
        <w:t>de</w:t>
      </w:r>
      <w:r w:rsidRPr="1DFD3711" w:rsidR="6A0CD5C9">
        <w:rPr>
          <w:sz w:val="22"/>
          <w:szCs w:val="22"/>
          <w:highlight w:val="lightGray"/>
          <w:lang w:val="es-ES"/>
        </w:rPr>
        <w:t xml:space="preserve"> reubicación</w:t>
      </w:r>
      <w:r w:rsidRPr="1DFD3711" w:rsidR="6A0CD5C9">
        <w:rPr>
          <w:sz w:val="22"/>
          <w:szCs w:val="22"/>
          <w:lang w:val="es-ES"/>
        </w:rPr>
        <w:t xml:space="preserve">], el </w:t>
      </w:r>
      <w:r w:rsidRPr="1DFD3711" w:rsidR="2A6B15AE">
        <w:rPr>
          <w:sz w:val="22"/>
          <w:szCs w:val="22"/>
          <w:lang w:val="es-ES"/>
        </w:rPr>
        <w:t>[</w:t>
      </w:r>
      <w:r w:rsidRPr="1DFD3711" w:rsidR="1DFD3711">
        <w:rPr>
          <w:sz w:val="22"/>
          <w:szCs w:val="22"/>
          <w:highlight w:val="lightGray"/>
          <w:lang w:val="es-ES"/>
        </w:rPr>
        <w:t xml:space="preserve">Nombre del </w:t>
      </w:r>
      <w:proofErr w:type="spellStart"/>
      <w:r w:rsidRPr="1DFD3711" w:rsidR="1DFD3711">
        <w:rPr>
          <w:sz w:val="22"/>
          <w:szCs w:val="22"/>
          <w:highlight w:val="lightGray"/>
          <w:lang w:val="es-ES"/>
        </w:rPr>
        <w:t>Subrecipiente</w:t>
      </w:r>
      <w:proofErr w:type="spellEnd"/>
      <w:r w:rsidRPr="1DFD3711" w:rsidR="1DFD3711">
        <w:rPr>
          <w:sz w:val="22"/>
          <w:szCs w:val="22"/>
          <w:highlight w:val="lightGray"/>
          <w:lang w:val="es-ES"/>
        </w:rPr>
        <w:t>/ Nombre de la Agencia</w:t>
      </w:r>
      <w:r w:rsidRPr="1DFD3711" w:rsidR="2A6B15AE">
        <w:rPr>
          <w:sz w:val="22"/>
          <w:szCs w:val="22"/>
          <w:lang w:val="es-ES"/>
        </w:rPr>
        <w:t xml:space="preserve">] </w:t>
      </w:r>
      <w:r w:rsidRPr="1DFD3711" w:rsidR="6A0CD5C9">
        <w:rPr>
          <w:sz w:val="22"/>
          <w:szCs w:val="22"/>
          <w:lang w:val="es-ES"/>
        </w:rPr>
        <w:t xml:space="preserve">le </w:t>
      </w:r>
      <w:r w:rsidRPr="1DFD3711" w:rsidR="6A0CD5C9">
        <w:rPr>
          <w:sz w:val="22"/>
          <w:szCs w:val="22"/>
          <w:lang w:val="es-ES"/>
        </w:rPr>
        <w:t xml:space="preserve">envió una Notificación </w:t>
      </w:r>
      <w:r w:rsidRPr="1DFD3711" w:rsidR="6A0CD5C9">
        <w:rPr>
          <w:sz w:val="22"/>
          <w:szCs w:val="22"/>
          <w:lang w:val="es-ES"/>
        </w:rPr>
        <w:t xml:space="preserve">de </w:t>
      </w:r>
      <w:r w:rsidRPr="1DFD3711" w:rsidR="6A0CD5C9">
        <w:rPr>
          <w:sz w:val="22"/>
          <w:szCs w:val="22"/>
          <w:lang w:val="es-ES"/>
        </w:rPr>
        <w:t>E</w:t>
      </w:r>
      <w:r w:rsidRPr="1DFD3711" w:rsidR="6A0CD5C9">
        <w:rPr>
          <w:sz w:val="22"/>
          <w:szCs w:val="22"/>
          <w:lang w:val="es-ES"/>
        </w:rPr>
        <w:t xml:space="preserve">legibilidad para recibir asistencia </w:t>
      </w:r>
      <w:r w:rsidRPr="1DFD3711" w:rsidR="6A0CD5C9">
        <w:rPr>
          <w:sz w:val="22"/>
          <w:szCs w:val="22"/>
          <w:lang w:val="es-ES"/>
        </w:rPr>
        <w:t xml:space="preserve">de </w:t>
      </w:r>
      <w:r w:rsidRPr="1DFD3711" w:rsidR="6A0CD5C9">
        <w:rPr>
          <w:sz w:val="22"/>
          <w:szCs w:val="22"/>
          <w:lang w:val="es-ES"/>
        </w:rPr>
        <w:t>reubicación permanente.</w:t>
      </w:r>
    </w:p>
    <w:p w:rsidR="00943549" w:rsidP="00943549" w:rsidRDefault="00943549" w14:paraId="222FD0AA" w14:textId="77777777">
      <w:pPr>
        <w:jc w:val="both"/>
        <w:rPr>
          <w:sz w:val="22"/>
          <w:lang w:val="es-ES"/>
        </w:rPr>
      </w:pPr>
    </w:p>
    <w:p w:rsidRPr="0048245A" w:rsidR="00943549" w:rsidP="00943549" w:rsidRDefault="00943549" w14:paraId="1F64CFD1" w14:textId="77777777">
      <w:pPr>
        <w:jc w:val="both"/>
        <w:rPr>
          <w:sz w:val="22"/>
          <w:lang w:val="es-ES_tradnl"/>
        </w:rPr>
      </w:pPr>
      <w:r w:rsidRPr="0048245A">
        <w:rPr>
          <w:sz w:val="22"/>
          <w:lang w:val="es-ES_tradnl"/>
        </w:rPr>
        <w:t xml:space="preserve">Debido que este </w:t>
      </w:r>
      <w:r>
        <w:rPr>
          <w:sz w:val="22"/>
          <w:lang w:val="es-ES_tradnl"/>
        </w:rPr>
        <w:t xml:space="preserve">es </w:t>
      </w:r>
      <w:r w:rsidRPr="0048245A">
        <w:rPr>
          <w:sz w:val="22"/>
          <w:lang w:val="es-ES_tradnl"/>
        </w:rPr>
        <w:t>un proyecto financiado con fondos federales, usted está protegido por la Ley de Políticas Uniformes de Asistencia de Reubicación y Adquisición de Bienes Inmuebles de 1970 (</w:t>
      </w:r>
      <w:proofErr w:type="spellStart"/>
      <w:r w:rsidRPr="0048245A">
        <w:rPr>
          <w:b/>
          <w:bCs/>
          <w:sz w:val="22"/>
          <w:lang w:val="es-ES_tradnl"/>
        </w:rPr>
        <w:t>URA</w:t>
      </w:r>
      <w:proofErr w:type="spellEnd"/>
      <w:r>
        <w:rPr>
          <w:b/>
          <w:bCs/>
          <w:sz w:val="22"/>
          <w:lang w:val="es-ES_tradnl"/>
        </w:rPr>
        <w:t xml:space="preserve">, </w:t>
      </w:r>
      <w:r w:rsidRPr="0048245A">
        <w:rPr>
          <w:bCs/>
          <w:sz w:val="22"/>
          <w:lang w:val="es-ES_tradnl"/>
        </w:rPr>
        <w:t>por sus siglas en inglés</w:t>
      </w:r>
      <w:r w:rsidRPr="0048245A">
        <w:rPr>
          <w:sz w:val="22"/>
          <w:lang w:val="es-ES_tradnl"/>
        </w:rPr>
        <w:t>), según enmendada, 4</w:t>
      </w:r>
      <w:r>
        <w:rPr>
          <w:sz w:val="22"/>
          <w:lang w:val="es-ES_tradnl"/>
        </w:rPr>
        <w:t>2</w:t>
      </w:r>
      <w:r w:rsidRPr="0048245A">
        <w:rPr>
          <w:sz w:val="22"/>
          <w:lang w:val="es-ES_tradnl"/>
        </w:rPr>
        <w:t xml:space="preserve"> </w:t>
      </w:r>
      <w:proofErr w:type="spellStart"/>
      <w:r w:rsidRPr="0048245A">
        <w:rPr>
          <w:sz w:val="22"/>
          <w:lang w:val="es-ES_tradnl"/>
        </w:rPr>
        <w:t>U.S.C</w:t>
      </w:r>
      <w:proofErr w:type="spellEnd"/>
      <w:r w:rsidRPr="0048245A">
        <w:rPr>
          <w:sz w:val="22"/>
          <w:lang w:val="es-ES_tradnl"/>
        </w:rPr>
        <w:t>. § 4601</w:t>
      </w:r>
      <w:r>
        <w:rPr>
          <w:sz w:val="22"/>
          <w:lang w:val="es-ES_tradnl"/>
        </w:rPr>
        <w:t xml:space="preserve"> </w:t>
      </w:r>
      <w:r w:rsidRPr="0048245A">
        <w:rPr>
          <w:i/>
          <w:sz w:val="22"/>
          <w:lang w:val="es-ES_tradnl"/>
        </w:rPr>
        <w:t xml:space="preserve">et </w:t>
      </w:r>
      <w:proofErr w:type="spellStart"/>
      <w:r w:rsidRPr="0048245A">
        <w:rPr>
          <w:i/>
          <w:sz w:val="22"/>
          <w:lang w:val="es-ES_tradnl"/>
        </w:rPr>
        <w:t>seq</w:t>
      </w:r>
      <w:proofErr w:type="spellEnd"/>
      <w:r>
        <w:rPr>
          <w:sz w:val="22"/>
          <w:lang w:val="es-ES_tradnl"/>
        </w:rPr>
        <w:t>.</w:t>
      </w:r>
      <w:r w:rsidRPr="0048245A">
        <w:rPr>
          <w:sz w:val="22"/>
          <w:lang w:val="es-ES_tradnl"/>
        </w:rPr>
        <w:t xml:space="preserve">, y </w:t>
      </w:r>
      <w:r>
        <w:rPr>
          <w:sz w:val="22"/>
          <w:lang w:val="es-ES_tradnl"/>
        </w:rPr>
        <w:t xml:space="preserve">la </w:t>
      </w:r>
      <w:r w:rsidRPr="0048245A">
        <w:rPr>
          <w:sz w:val="22"/>
          <w:lang w:val="es-ES_tradnl"/>
        </w:rPr>
        <w:t>Sección 104 (d) de la Ley de Vivienda y Desarrollo Comunitario de 1974 (</w:t>
      </w:r>
      <w:proofErr w:type="spellStart"/>
      <w:r w:rsidRPr="0048245A">
        <w:rPr>
          <w:b/>
          <w:bCs/>
          <w:sz w:val="22"/>
          <w:lang w:val="es-ES_tradnl"/>
        </w:rPr>
        <w:t>HCDA</w:t>
      </w:r>
      <w:proofErr w:type="spellEnd"/>
      <w:r>
        <w:rPr>
          <w:b/>
          <w:bCs/>
          <w:sz w:val="22"/>
          <w:lang w:val="es-ES_tradnl"/>
        </w:rPr>
        <w:t xml:space="preserve">, </w:t>
      </w:r>
      <w:r w:rsidRPr="0048245A">
        <w:rPr>
          <w:bCs/>
          <w:sz w:val="22"/>
          <w:lang w:val="es-ES_tradnl"/>
        </w:rPr>
        <w:t>por sus siglas en inglés</w:t>
      </w:r>
      <w:r w:rsidRPr="0048245A">
        <w:rPr>
          <w:sz w:val="22"/>
          <w:lang w:val="es-ES_tradnl"/>
        </w:rPr>
        <w:t>), según enmendada, 4</w:t>
      </w:r>
      <w:r>
        <w:rPr>
          <w:sz w:val="22"/>
          <w:lang w:val="es-ES_tradnl"/>
        </w:rPr>
        <w:t>2</w:t>
      </w:r>
      <w:r w:rsidRPr="0048245A">
        <w:rPr>
          <w:sz w:val="22"/>
          <w:lang w:val="es-ES_tradnl"/>
        </w:rPr>
        <w:t xml:space="preserve"> </w:t>
      </w:r>
      <w:proofErr w:type="spellStart"/>
      <w:r w:rsidRPr="0048245A">
        <w:rPr>
          <w:sz w:val="22"/>
          <w:lang w:val="es-ES_tradnl"/>
        </w:rPr>
        <w:t>U.S.C</w:t>
      </w:r>
      <w:proofErr w:type="spellEnd"/>
      <w:r w:rsidRPr="0048245A">
        <w:rPr>
          <w:sz w:val="22"/>
          <w:lang w:val="es-ES_tradnl"/>
        </w:rPr>
        <w:t>. § 5304 (d).</w:t>
      </w:r>
    </w:p>
    <w:p w:rsidRPr="0048245A" w:rsidR="00943549" w:rsidP="00943549" w:rsidRDefault="00943549" w14:paraId="79855865" w14:textId="77777777">
      <w:pPr>
        <w:jc w:val="both"/>
        <w:rPr>
          <w:sz w:val="22"/>
          <w:lang w:val="es-ES_tradnl"/>
        </w:rPr>
      </w:pPr>
    </w:p>
    <w:p w:rsidRPr="0048245A" w:rsidR="00943549" w:rsidP="1DFD3711" w:rsidRDefault="00943549" w14:paraId="0B9D01DF" w14:textId="5A63536C">
      <w:pPr>
        <w:jc w:val="both"/>
        <w:rPr>
          <w:sz w:val="22"/>
          <w:szCs w:val="22"/>
          <w:lang w:val="es-ES"/>
        </w:rPr>
      </w:pPr>
      <w:r w:rsidRPr="1DFD3711" w:rsidR="6A0CD5C9">
        <w:rPr>
          <w:b w:val="1"/>
          <w:bCs w:val="1"/>
          <w:sz w:val="22"/>
          <w:szCs w:val="22"/>
          <w:lang w:val="es-ES"/>
        </w:rPr>
        <w:t>El propósito de esta carta es notificarle que debe desalojar la propiedad dentro de los noventa (90) días calendario a partir de la fecha de este aviso</w:t>
      </w:r>
      <w:r w:rsidRPr="1DFD3711" w:rsidR="6A0CD5C9">
        <w:rPr>
          <w:sz w:val="22"/>
          <w:szCs w:val="22"/>
          <w:lang w:val="es-ES"/>
        </w:rPr>
        <w:t xml:space="preserve">. </w:t>
      </w:r>
      <w:r w:rsidRPr="1DFD3711" w:rsidR="6A0CD5C9">
        <w:rPr>
          <w:sz w:val="22"/>
          <w:szCs w:val="22"/>
          <w:lang w:val="es-ES"/>
        </w:rPr>
        <w:t>Usted p</w:t>
      </w:r>
      <w:r w:rsidRPr="1DFD3711" w:rsidR="6A0CD5C9">
        <w:rPr>
          <w:sz w:val="22"/>
          <w:szCs w:val="22"/>
          <w:lang w:val="es-ES"/>
        </w:rPr>
        <w:t xml:space="preserve">uede reubicarse y/o iniciar </w:t>
      </w:r>
      <w:r w:rsidRPr="1DFD3711" w:rsidR="6A0CD5C9">
        <w:rPr>
          <w:sz w:val="22"/>
          <w:szCs w:val="22"/>
          <w:lang w:val="es-ES"/>
        </w:rPr>
        <w:t>una solicitud de</w:t>
      </w:r>
      <w:r w:rsidRPr="1DFD3711" w:rsidR="6A0CD5C9">
        <w:rPr>
          <w:sz w:val="22"/>
          <w:szCs w:val="22"/>
          <w:lang w:val="es-ES"/>
        </w:rPr>
        <w:t xml:space="preserve"> asistencia </w:t>
      </w:r>
      <w:r w:rsidRPr="1DFD3711" w:rsidR="6A0CD5C9">
        <w:rPr>
          <w:sz w:val="22"/>
          <w:szCs w:val="22"/>
          <w:lang w:val="es-ES"/>
        </w:rPr>
        <w:t>para la</w:t>
      </w:r>
      <w:r w:rsidRPr="1DFD3711" w:rsidR="6A0CD5C9">
        <w:rPr>
          <w:sz w:val="22"/>
          <w:szCs w:val="22"/>
          <w:lang w:val="es-ES"/>
        </w:rPr>
        <w:t xml:space="preserve"> reubicación en cualquier momento después de recibir este aviso de </w:t>
      </w:r>
      <w:r w:rsidRPr="1DFD3711" w:rsidR="6A0CD5C9">
        <w:rPr>
          <w:b w:val="1"/>
          <w:bCs w:val="1"/>
          <w:sz w:val="22"/>
          <w:szCs w:val="22"/>
          <w:lang w:val="es-ES"/>
        </w:rPr>
        <w:t>noventa (90) día</w:t>
      </w:r>
      <w:r w:rsidRPr="1DFD3711" w:rsidR="6A0CD5C9">
        <w:rPr>
          <w:sz w:val="22"/>
          <w:szCs w:val="22"/>
          <w:lang w:val="es-ES"/>
        </w:rPr>
        <w:t xml:space="preserve">s hasta la fecha de reubicación </w:t>
      </w:r>
      <w:r w:rsidRPr="1DFD3711" w:rsidR="6A0CD5C9">
        <w:rPr>
          <w:sz w:val="22"/>
          <w:szCs w:val="22"/>
          <w:lang w:val="es-ES"/>
        </w:rPr>
        <w:t>prevista</w:t>
      </w:r>
      <w:r w:rsidRPr="1DFD3711" w:rsidR="6A0CD5C9">
        <w:rPr>
          <w:sz w:val="22"/>
          <w:szCs w:val="22"/>
          <w:lang w:val="es-ES"/>
        </w:rPr>
        <w:t xml:space="preserve"> por el Programa sin pérdida de elegibilidad </w:t>
      </w:r>
      <w:r w:rsidRPr="1DFD3711" w:rsidR="6A0CD5C9">
        <w:rPr>
          <w:sz w:val="22"/>
          <w:szCs w:val="22"/>
          <w:lang w:val="es-ES"/>
        </w:rPr>
        <w:t>URA</w:t>
      </w:r>
      <w:r w:rsidRPr="1DFD3711">
        <w:rPr>
          <w:rStyle w:val="FootnoteReference"/>
          <w:sz w:val="22"/>
          <w:szCs w:val="22"/>
        </w:rPr>
        <w:footnoteReference w:id="1"/>
      </w:r>
      <w:r w:rsidRPr="1DFD3711" w:rsidR="6A0CD5C9">
        <w:rPr>
          <w:sz w:val="22"/>
          <w:szCs w:val="22"/>
          <w:lang w:val="es-ES"/>
        </w:rPr>
        <w:t>. Debe notificar</w:t>
      </w:r>
      <w:r w:rsidRPr="1DFD3711" w:rsidR="6A0CD5C9">
        <w:rPr>
          <w:sz w:val="22"/>
          <w:szCs w:val="22"/>
          <w:lang w:val="es-ES"/>
        </w:rPr>
        <w:t>le</w:t>
      </w:r>
      <w:r w:rsidRPr="1DFD3711" w:rsidR="6A0CD5C9">
        <w:rPr>
          <w:sz w:val="22"/>
          <w:szCs w:val="22"/>
          <w:lang w:val="es-ES"/>
        </w:rPr>
        <w:t xml:space="preserve"> a </w:t>
      </w:r>
      <w:r w:rsidRPr="1DFD3711" w:rsidR="4EC9FED2">
        <w:rPr>
          <w:sz w:val="22"/>
          <w:szCs w:val="22"/>
          <w:lang w:val="es-ES"/>
        </w:rPr>
        <w:t>[</w:t>
      </w:r>
      <w:r w:rsidRPr="1DFD3711" w:rsidR="1DFD3711">
        <w:rPr>
          <w:sz w:val="22"/>
          <w:szCs w:val="22"/>
          <w:highlight w:val="lightGray"/>
          <w:lang w:val="es-ES"/>
        </w:rPr>
        <w:t xml:space="preserve">Nombre del </w:t>
      </w:r>
      <w:proofErr w:type="spellStart"/>
      <w:r w:rsidRPr="1DFD3711" w:rsidR="1DFD3711">
        <w:rPr>
          <w:sz w:val="22"/>
          <w:szCs w:val="22"/>
          <w:highlight w:val="lightGray"/>
          <w:lang w:val="es-ES"/>
        </w:rPr>
        <w:t>Subrecipiente</w:t>
      </w:r>
      <w:proofErr w:type="spellEnd"/>
      <w:r w:rsidRPr="1DFD3711" w:rsidR="1DFD3711">
        <w:rPr>
          <w:sz w:val="22"/>
          <w:szCs w:val="22"/>
          <w:highlight w:val="lightGray"/>
          <w:lang w:val="es-ES"/>
        </w:rPr>
        <w:t>/ Nombre de la Agencia</w:t>
      </w:r>
      <w:r w:rsidRPr="1DFD3711" w:rsidR="4EC9FED2">
        <w:rPr>
          <w:sz w:val="22"/>
          <w:szCs w:val="22"/>
          <w:lang w:val="es-ES"/>
        </w:rPr>
        <w:t xml:space="preserve">] </w:t>
      </w:r>
      <w:r w:rsidRPr="1DFD3711" w:rsidR="6A0CD5C9">
        <w:rPr>
          <w:sz w:val="22"/>
          <w:szCs w:val="22"/>
          <w:lang w:val="es-ES"/>
        </w:rPr>
        <w:t xml:space="preserve">de inmediato cuando </w:t>
      </w:r>
      <w:r w:rsidRPr="1DFD3711" w:rsidR="6A0CD5C9">
        <w:rPr>
          <w:sz w:val="22"/>
          <w:szCs w:val="22"/>
          <w:lang w:val="es-ES"/>
        </w:rPr>
        <w:t>usted</w:t>
      </w:r>
      <w:r w:rsidRPr="1DFD3711" w:rsidR="6A0CD5C9">
        <w:rPr>
          <w:sz w:val="22"/>
          <w:szCs w:val="22"/>
          <w:lang w:val="es-ES"/>
        </w:rPr>
        <w:t xml:space="preserve"> haya </w:t>
      </w:r>
      <w:r w:rsidRPr="1DFD3711" w:rsidR="6A0CD5C9">
        <w:rPr>
          <w:sz w:val="22"/>
          <w:szCs w:val="22"/>
          <w:lang w:val="es-ES"/>
        </w:rPr>
        <w:t>establecido</w:t>
      </w:r>
      <w:r w:rsidRPr="1DFD3711" w:rsidR="6A0CD5C9">
        <w:rPr>
          <w:sz w:val="22"/>
          <w:szCs w:val="22"/>
          <w:lang w:val="es-ES"/>
        </w:rPr>
        <w:t xml:space="preserve"> la fecha de mudanza.</w:t>
      </w:r>
    </w:p>
    <w:p w:rsidRPr="0048245A" w:rsidR="00943549" w:rsidP="00943549" w:rsidRDefault="00943549" w14:paraId="215D8023" w14:textId="77777777">
      <w:pPr>
        <w:jc w:val="both"/>
        <w:rPr>
          <w:sz w:val="22"/>
          <w:lang w:val="es-ES_tradnl"/>
        </w:rPr>
      </w:pPr>
    </w:p>
    <w:p w:rsidRPr="001B0CD2" w:rsidR="00943549" w:rsidP="00943549" w:rsidRDefault="00943549" w14:paraId="1B097411" w14:textId="77777777">
      <w:pPr>
        <w:tabs>
          <w:tab w:val="left" w:pos="1360"/>
          <w:tab w:val="left" w:pos="1361"/>
        </w:tabs>
        <w:spacing w:before="1"/>
        <w:jc w:val="both"/>
        <w:rPr>
          <w:sz w:val="22"/>
          <w:lang w:val="es-PR"/>
        </w:rPr>
      </w:pPr>
      <w:r w:rsidRPr="001B0CD2">
        <w:rPr>
          <w:sz w:val="22"/>
          <w:lang w:val="es-PR"/>
        </w:rPr>
        <w:t>Adjunto encontrará información sobre [</w:t>
      </w:r>
      <w:r w:rsidRPr="001B0CD2">
        <w:rPr>
          <w:sz w:val="22"/>
          <w:highlight w:val="lightGray"/>
          <w:lang w:val="es-PR"/>
        </w:rPr>
        <w:t>Número de opciones</w:t>
      </w:r>
      <w:r w:rsidRPr="001B0CD2">
        <w:rPr>
          <w:sz w:val="22"/>
          <w:lang w:val="es-PR"/>
        </w:rPr>
        <w:t xml:space="preserve">] viviendas de reemplazo que tal vez desee considerar para su hogar de reemplazo. No está obligado a </w:t>
      </w:r>
      <w:r>
        <w:rPr>
          <w:sz w:val="22"/>
          <w:lang w:val="es-PR"/>
        </w:rPr>
        <w:t xml:space="preserve">mudarse </w:t>
      </w:r>
      <w:r w:rsidRPr="001B0CD2">
        <w:rPr>
          <w:sz w:val="22"/>
          <w:lang w:val="es-PR"/>
        </w:rPr>
        <w:t xml:space="preserve">a ninguna de </w:t>
      </w:r>
      <w:r>
        <w:rPr>
          <w:sz w:val="22"/>
          <w:lang w:val="es-PR"/>
        </w:rPr>
        <w:t>las</w:t>
      </w:r>
      <w:r w:rsidRPr="001B0CD2">
        <w:rPr>
          <w:sz w:val="22"/>
          <w:lang w:val="es-PR"/>
        </w:rPr>
        <w:t xml:space="preserve"> viviendas de reemplazo propuestas. Tenga en cuenta que todas las propiedades de reemplazo deben cumplir con las normas de</w:t>
      </w:r>
      <w:r w:rsidRPr="0057258C">
        <w:rPr>
          <w:sz w:val="22"/>
          <w:lang w:val="es-PR"/>
        </w:rPr>
        <w:t xml:space="preserve"> decencia, seguridad y sanidad del Departamento de Vivienda y Desarrollo Urbano de los Estados Unidos (</w:t>
      </w:r>
      <w:proofErr w:type="spellStart"/>
      <w:r w:rsidRPr="0048245A">
        <w:rPr>
          <w:b/>
          <w:sz w:val="22"/>
          <w:lang w:val="es-PR"/>
        </w:rPr>
        <w:t>HUD</w:t>
      </w:r>
      <w:proofErr w:type="spellEnd"/>
      <w:r>
        <w:rPr>
          <w:b/>
          <w:sz w:val="22"/>
          <w:lang w:val="es-PR"/>
        </w:rPr>
        <w:t>,</w:t>
      </w:r>
      <w:r>
        <w:rPr>
          <w:sz w:val="22"/>
          <w:lang w:val="es-PR"/>
        </w:rPr>
        <w:t xml:space="preserve"> por sus siglas en inglés) </w:t>
      </w:r>
      <w:r w:rsidRPr="001B0CD2">
        <w:rPr>
          <w:sz w:val="22"/>
          <w:lang w:val="es-PR"/>
        </w:rPr>
        <w:t xml:space="preserve">antes </w:t>
      </w:r>
      <w:r>
        <w:rPr>
          <w:sz w:val="22"/>
          <w:lang w:val="es-PR"/>
        </w:rPr>
        <w:t>de que se efectúe cualquier</w:t>
      </w:r>
      <w:r w:rsidRPr="001B0CD2">
        <w:rPr>
          <w:sz w:val="22"/>
          <w:lang w:val="es-PR"/>
        </w:rPr>
        <w:t xml:space="preserve"> pago de vivienda de reemplazo. Hemos determinado que el monto máximo disponible para pagos de vivienda de reemplazo es $</w:t>
      </w:r>
      <w:r w:rsidRPr="001B0CD2">
        <w:rPr>
          <w:sz w:val="22"/>
          <w:highlight w:val="lightGray"/>
          <w:lang w:val="es-PR"/>
        </w:rPr>
        <w:t>_____</w:t>
      </w:r>
      <w:proofErr w:type="gramStart"/>
      <w:r w:rsidRPr="001B0CD2">
        <w:rPr>
          <w:sz w:val="22"/>
          <w:highlight w:val="lightGray"/>
          <w:lang w:val="es-PR"/>
        </w:rPr>
        <w:t>_._</w:t>
      </w:r>
      <w:proofErr w:type="gramEnd"/>
      <w:r w:rsidRPr="001B0CD2">
        <w:rPr>
          <w:sz w:val="22"/>
          <w:highlight w:val="lightGray"/>
          <w:lang w:val="es-PR"/>
        </w:rPr>
        <w:t>__</w:t>
      </w:r>
      <w:r w:rsidRPr="001B0CD2">
        <w:rPr>
          <w:sz w:val="22"/>
          <w:lang w:val="es-PR"/>
        </w:rPr>
        <w:t>.</w:t>
      </w:r>
    </w:p>
    <w:p w:rsidRPr="001B0CD2" w:rsidR="00943549" w:rsidP="00943549" w:rsidRDefault="00943549" w14:paraId="54B6703D" w14:textId="77777777">
      <w:pPr>
        <w:tabs>
          <w:tab w:val="left" w:pos="1360"/>
          <w:tab w:val="left" w:pos="1361"/>
        </w:tabs>
        <w:spacing w:before="1"/>
        <w:jc w:val="both"/>
        <w:rPr>
          <w:sz w:val="22"/>
          <w:lang w:val="es-PR"/>
        </w:rPr>
      </w:pPr>
    </w:p>
    <w:p w:rsidRPr="001B0CD2" w:rsidR="00943549" w:rsidP="00943549" w:rsidRDefault="00943549" w14:paraId="75FCB99C" w14:textId="77777777">
      <w:pPr>
        <w:tabs>
          <w:tab w:val="left" w:pos="1360"/>
          <w:tab w:val="left" w:pos="1361"/>
        </w:tabs>
        <w:spacing w:before="1"/>
        <w:jc w:val="both"/>
        <w:rPr>
          <w:sz w:val="22"/>
          <w:lang w:val="es-PR"/>
        </w:rPr>
      </w:pPr>
      <w:r w:rsidRPr="001B0CD2">
        <w:rPr>
          <w:sz w:val="22"/>
          <w:lang w:val="es-PR"/>
        </w:rPr>
        <w:t xml:space="preserve">Tiene hasta </w:t>
      </w:r>
      <w:r w:rsidRPr="001B0CD2">
        <w:rPr>
          <w:b/>
          <w:bCs/>
          <w:sz w:val="22"/>
          <w:lang w:val="es-PR"/>
        </w:rPr>
        <w:t>doce (12) meses</w:t>
      </w:r>
      <w:r w:rsidRPr="001B0CD2">
        <w:rPr>
          <w:sz w:val="22"/>
          <w:lang w:val="es-PR"/>
        </w:rPr>
        <w:t xml:space="preserve"> a partir de la fecha de este aviso de </w:t>
      </w:r>
      <w:r w:rsidRPr="001B0CD2">
        <w:rPr>
          <w:b/>
          <w:bCs/>
          <w:sz w:val="22"/>
          <w:lang w:val="es-PR"/>
        </w:rPr>
        <w:t>noventa (90) días</w:t>
      </w:r>
      <w:r w:rsidRPr="001B0CD2">
        <w:rPr>
          <w:sz w:val="22"/>
          <w:lang w:val="es-PR"/>
        </w:rPr>
        <w:t xml:space="preserve"> para ocupar una vivienda de reemplazo y hasta </w:t>
      </w:r>
      <w:r w:rsidRPr="0048245A">
        <w:rPr>
          <w:b/>
          <w:bCs/>
          <w:sz w:val="22"/>
          <w:lang w:val="es-PR"/>
        </w:rPr>
        <w:t>dieciocho (18) meses</w:t>
      </w:r>
      <w:r w:rsidRPr="001B0CD2">
        <w:rPr>
          <w:sz w:val="22"/>
          <w:lang w:val="es-PR"/>
        </w:rPr>
        <w:t xml:space="preserve"> a partir de la fecha de este aviso para presentar un</w:t>
      </w:r>
      <w:r>
        <w:rPr>
          <w:sz w:val="22"/>
          <w:lang w:val="es-PR"/>
        </w:rPr>
        <w:t>a</w:t>
      </w:r>
      <w:r w:rsidRPr="001B0CD2">
        <w:rPr>
          <w:sz w:val="22"/>
          <w:lang w:val="es-PR"/>
        </w:rPr>
        <w:t xml:space="preserve"> </w:t>
      </w:r>
      <w:r>
        <w:rPr>
          <w:sz w:val="22"/>
          <w:lang w:val="es-PR"/>
        </w:rPr>
        <w:t>solicitud</w:t>
      </w:r>
      <w:r w:rsidRPr="001B0CD2">
        <w:rPr>
          <w:sz w:val="22"/>
          <w:lang w:val="es-PR"/>
        </w:rPr>
        <w:t xml:space="preserve"> de asistencia de reubicación con el fin de recibir la asistencia </w:t>
      </w:r>
      <w:proofErr w:type="spellStart"/>
      <w:r w:rsidRPr="001B0CD2">
        <w:rPr>
          <w:sz w:val="22"/>
          <w:lang w:val="es-PR"/>
        </w:rPr>
        <w:t>URA</w:t>
      </w:r>
      <w:proofErr w:type="spellEnd"/>
      <w:r w:rsidRPr="001B0CD2">
        <w:rPr>
          <w:sz w:val="22"/>
          <w:lang w:val="es-PR"/>
        </w:rPr>
        <w:t xml:space="preserve"> que está disponible para usted.</w:t>
      </w:r>
    </w:p>
    <w:p w:rsidRPr="001B0CD2" w:rsidR="00943549" w:rsidP="00943549" w:rsidRDefault="00943549" w14:paraId="7B69939F" w14:textId="77777777">
      <w:pPr>
        <w:tabs>
          <w:tab w:val="left" w:pos="1360"/>
          <w:tab w:val="left" w:pos="1361"/>
        </w:tabs>
        <w:spacing w:before="1"/>
        <w:jc w:val="both"/>
        <w:rPr>
          <w:sz w:val="22"/>
          <w:lang w:val="es-PR"/>
        </w:rPr>
      </w:pPr>
    </w:p>
    <w:p w:rsidR="00943549" w:rsidP="1DFD3711" w:rsidRDefault="00943549" w14:paraId="1C514801" w14:textId="211ADD71">
      <w:pPr>
        <w:tabs>
          <w:tab w:val="left" w:pos="1360"/>
          <w:tab w:val="left" w:pos="1361"/>
        </w:tabs>
        <w:spacing w:before="1"/>
        <w:jc w:val="both"/>
        <w:rPr>
          <w:sz w:val="22"/>
          <w:szCs w:val="22"/>
          <w:lang w:val="es-PR"/>
        </w:rPr>
      </w:pPr>
      <w:r w:rsidRPr="1DFD3711" w:rsidR="6A0CD5C9">
        <w:rPr>
          <w:sz w:val="22"/>
          <w:szCs w:val="22"/>
          <w:lang w:val="es-PR"/>
        </w:rPr>
        <w:t xml:space="preserve">De acuerdo con 49 </w:t>
      </w:r>
      <w:r w:rsidRPr="1DFD3711" w:rsidR="6A0CD5C9">
        <w:rPr>
          <w:sz w:val="22"/>
          <w:szCs w:val="22"/>
          <w:lang w:val="es-PR"/>
        </w:rPr>
        <w:t>C.F.R</w:t>
      </w:r>
      <w:r w:rsidRPr="1DFD3711" w:rsidR="6A0CD5C9">
        <w:rPr>
          <w:sz w:val="22"/>
          <w:szCs w:val="22"/>
          <w:lang w:val="es-PR"/>
        </w:rPr>
        <w:t>. § 24.10,</w:t>
      </w:r>
      <w:r w:rsidRPr="1DFD3711" w:rsidR="6A0CD5C9">
        <w:rPr>
          <w:sz w:val="22"/>
          <w:szCs w:val="22"/>
          <w:lang w:val="es-PR"/>
        </w:rPr>
        <w:t xml:space="preserve"> usted</w:t>
      </w:r>
      <w:r w:rsidRPr="1DFD3711" w:rsidR="6A0CD5C9">
        <w:rPr>
          <w:sz w:val="22"/>
          <w:szCs w:val="22"/>
          <w:lang w:val="es-PR"/>
        </w:rPr>
        <w:t xml:space="preserve"> tiene derecho a presentar </w:t>
      </w:r>
      <w:r w:rsidRPr="1DFD3711" w:rsidR="6A0CD5C9">
        <w:rPr>
          <w:sz w:val="22"/>
          <w:szCs w:val="22"/>
          <w:lang w:val="es-PR"/>
        </w:rPr>
        <w:t xml:space="preserve">ante </w:t>
      </w:r>
      <w:r w:rsidRPr="1DFD3711" w:rsidR="2EA0A38D">
        <w:rPr>
          <w:sz w:val="22"/>
          <w:szCs w:val="22"/>
          <w:lang w:val="es-ES"/>
        </w:rPr>
        <w:t xml:space="preserve">(El Departamento de Vivienda de Puerto Rico) </w:t>
      </w:r>
      <w:r w:rsidRPr="1DFD3711" w:rsidR="2EA0A38D">
        <w:rPr>
          <w:b w:val="1"/>
          <w:bCs w:val="1"/>
          <w:sz w:val="22"/>
          <w:szCs w:val="22"/>
          <w:lang w:val="es-ES"/>
        </w:rPr>
        <w:t>Vivienda</w:t>
      </w:r>
      <w:r w:rsidRPr="1DFD3711" w:rsidR="6A0CD5C9">
        <w:rPr>
          <w:sz w:val="22"/>
          <w:szCs w:val="22"/>
          <w:lang w:val="es-PR"/>
        </w:rPr>
        <w:t xml:space="preserve"> </w:t>
      </w:r>
      <w:r w:rsidRPr="1DFD3711" w:rsidR="6A0CD5C9">
        <w:rPr>
          <w:sz w:val="22"/>
          <w:szCs w:val="22"/>
          <w:lang w:val="es-PR"/>
        </w:rPr>
        <w:t xml:space="preserve">una apelación por escrito en cualquier caso </w:t>
      </w:r>
      <w:r w:rsidRPr="1DFD3711" w:rsidR="6A0CD5C9">
        <w:rPr>
          <w:sz w:val="22"/>
          <w:szCs w:val="22"/>
          <w:lang w:val="es-PR"/>
        </w:rPr>
        <w:t xml:space="preserve">en el que considere </w:t>
      </w:r>
      <w:r w:rsidRPr="1DFD3711" w:rsidR="6A0CD5C9">
        <w:rPr>
          <w:sz w:val="22"/>
          <w:szCs w:val="22"/>
          <w:lang w:val="es-PR"/>
        </w:rPr>
        <w:t xml:space="preserve">que </w:t>
      </w:r>
      <w:r w:rsidRPr="1DFD3711" w:rsidR="2EA0A38D">
        <w:rPr>
          <w:sz w:val="22"/>
          <w:szCs w:val="22"/>
          <w:lang w:val="es-ES"/>
        </w:rPr>
        <w:t>Vivienda</w:t>
      </w:r>
      <w:r w:rsidRPr="1DFD3711" w:rsidR="2EA0A38D">
        <w:rPr>
          <w:sz w:val="22"/>
          <w:szCs w:val="22"/>
          <w:lang w:val="es-PR"/>
        </w:rPr>
        <w:t xml:space="preserve"> </w:t>
      </w:r>
      <w:r w:rsidRPr="1DFD3711" w:rsidR="6A0CD5C9">
        <w:rPr>
          <w:sz w:val="22"/>
          <w:szCs w:val="22"/>
          <w:lang w:val="es-PR"/>
        </w:rPr>
        <w:t>no</w:t>
      </w:r>
      <w:r w:rsidRPr="1DFD3711" w:rsidR="2EA0A38D">
        <w:rPr>
          <w:sz w:val="22"/>
          <w:szCs w:val="22"/>
          <w:lang w:val="es-PR"/>
        </w:rPr>
        <w:t xml:space="preserve"> </w:t>
      </w:r>
      <w:r w:rsidRPr="1DFD3711" w:rsidR="6A0CD5C9">
        <w:rPr>
          <w:sz w:val="22"/>
          <w:szCs w:val="22"/>
          <w:lang w:val="es-PR"/>
        </w:rPr>
        <w:t xml:space="preserve">ha </w:t>
      </w:r>
      <w:r w:rsidRPr="1DFD3711" w:rsidR="6A0CD5C9">
        <w:rPr>
          <w:sz w:val="22"/>
          <w:szCs w:val="22"/>
          <w:lang w:val="es-PR"/>
        </w:rPr>
        <w:t>provisto o determinado</w:t>
      </w:r>
      <w:r w:rsidRPr="1DFD3711" w:rsidR="6A0CD5C9">
        <w:rPr>
          <w:sz w:val="22"/>
          <w:szCs w:val="22"/>
          <w:lang w:val="es-PR"/>
        </w:rPr>
        <w:t xml:space="preserve"> </w:t>
      </w:r>
      <w:r w:rsidRPr="1DFD3711" w:rsidR="6A0CD5C9">
        <w:rPr>
          <w:sz w:val="22"/>
          <w:szCs w:val="22"/>
          <w:lang w:val="es-PR"/>
        </w:rPr>
        <w:t>correctamente la</w:t>
      </w:r>
      <w:r w:rsidRPr="1DFD3711" w:rsidR="6A0CD5C9">
        <w:rPr>
          <w:sz w:val="22"/>
          <w:szCs w:val="22"/>
          <w:lang w:val="es-PR"/>
        </w:rPr>
        <w:t xml:space="preserve"> asistencia conforme a </w:t>
      </w:r>
      <w:r w:rsidRPr="1DFD3711" w:rsidR="6A0CD5C9">
        <w:rPr>
          <w:sz w:val="22"/>
          <w:szCs w:val="22"/>
          <w:lang w:val="es-PR"/>
        </w:rPr>
        <w:t>URA</w:t>
      </w:r>
      <w:r w:rsidRPr="1DFD3711" w:rsidR="6A0CD5C9">
        <w:rPr>
          <w:sz w:val="22"/>
          <w:szCs w:val="22"/>
          <w:lang w:val="es-PR"/>
        </w:rPr>
        <w:t xml:space="preserve">. </w:t>
      </w:r>
      <w:bookmarkStart w:name="_Hlk66855838" w:id="1"/>
      <w:r w:rsidRPr="1DFD3711" w:rsidR="6A0CD5C9">
        <w:rPr>
          <w:sz w:val="22"/>
          <w:szCs w:val="22"/>
          <w:lang w:val="es-PR"/>
        </w:rPr>
        <w:t xml:space="preserve">Si usted no está de acuerdo con la determinación que se notifica en esta carta, puede presentar una apelación por escrito al Programa </w:t>
      </w:r>
      <w:r w:rsidRPr="1DFD3711" w:rsidR="6A0CD5C9">
        <w:rPr>
          <w:sz w:val="22"/>
          <w:szCs w:val="22"/>
          <w:lang w:val="es-PR"/>
        </w:rPr>
        <w:t>CDBG-DR</w:t>
      </w:r>
      <w:r w:rsidRPr="1DFD3711" w:rsidR="6A0CD5C9">
        <w:rPr>
          <w:sz w:val="22"/>
          <w:szCs w:val="22"/>
          <w:lang w:val="es-PR"/>
        </w:rPr>
        <w:t xml:space="preserve">/MIT. Dichas apelaciones deben presentarse en un plazo de </w:t>
      </w:r>
      <w:r w:rsidRPr="1DFD3711" w:rsidR="6A0CD5C9">
        <w:rPr>
          <w:b w:val="1"/>
          <w:bCs w:val="1"/>
          <w:sz w:val="22"/>
          <w:szCs w:val="22"/>
          <w:lang w:val="es-PR"/>
        </w:rPr>
        <w:t>sesenta (60) días</w:t>
      </w:r>
      <w:r w:rsidRPr="1DFD3711" w:rsidR="6A0CD5C9">
        <w:rPr>
          <w:sz w:val="22"/>
          <w:szCs w:val="22"/>
          <w:lang w:val="es-PR"/>
        </w:rPr>
        <w:t xml:space="preserve"> a partir de la fecha en que recibió esta carta, y debe enviarse por escrito a través de correo electrónico o postal a:</w:t>
      </w:r>
      <w:bookmarkEnd w:id="1"/>
      <w:r w:rsidRPr="1DFD3711" w:rsidR="6A0CD5C9">
        <w:rPr>
          <w:sz w:val="22"/>
          <w:szCs w:val="22"/>
          <w:lang w:val="es-PR"/>
        </w:rPr>
        <w:t xml:space="preserve"> </w:t>
      </w:r>
    </w:p>
    <w:p w:rsidR="00943549" w:rsidP="00943549" w:rsidRDefault="00943549" w14:paraId="754410F9" w14:textId="77777777">
      <w:pPr>
        <w:tabs>
          <w:tab w:val="left" w:pos="1360"/>
          <w:tab w:val="left" w:pos="1361"/>
        </w:tabs>
        <w:spacing w:before="1"/>
        <w:jc w:val="both"/>
        <w:rPr>
          <w:sz w:val="22"/>
          <w:lang w:val="es-PR"/>
        </w:rPr>
      </w:pPr>
    </w:p>
    <w:p w:rsidR="0054315F" w:rsidP="00943549" w:rsidRDefault="00943549" w14:paraId="6AF26C9C" w14:textId="15DC6C0E">
      <w:pPr>
        <w:rPr>
          <w:sz w:val="22"/>
          <w:lang w:val="es-ES_tradnl"/>
        </w:rPr>
      </w:pPr>
      <w:r w:rsidRPr="00ED6C37">
        <w:rPr>
          <w:sz w:val="22"/>
          <w:lang w:val="es-ES_tradnl"/>
        </w:rPr>
        <w:t>Correo Electrónico:</w:t>
      </w:r>
      <w:r w:rsidRPr="00ED6C37">
        <w:rPr>
          <w:color w:val="171717"/>
          <w:sz w:val="22"/>
          <w:lang w:val="es-ES_tradnl"/>
        </w:rPr>
        <w:tab/>
      </w:r>
      <w:r w:rsidR="0054315F">
        <w:rPr>
          <w:color w:val="171717"/>
          <w:sz w:val="22"/>
          <w:lang w:val="es-ES_tradnl"/>
        </w:rPr>
        <w:t xml:space="preserve"> </w:t>
      </w:r>
      <w:hyperlink w:history="1" r:id="rId7">
        <w:r w:rsidRPr="004D2430" w:rsidR="0054315F">
          <w:rPr>
            <w:rStyle w:val="Hyperlink"/>
            <w:sz w:val="22"/>
            <w:lang w:val="es-ES_tradnl"/>
          </w:rPr>
          <w:t>legalCDBG@vivienda.pr.gov</w:t>
        </w:r>
      </w:hyperlink>
    </w:p>
    <w:p w:rsidR="00943549" w:rsidP="00943549" w:rsidRDefault="00943549" w14:paraId="4F4C0CA7" w14:textId="201F46F8">
      <w:pPr>
        <w:rPr>
          <w:color w:val="171717"/>
          <w:sz w:val="22"/>
          <w:lang w:val="es-ES_tradnl"/>
        </w:rPr>
      </w:pPr>
      <w:r>
        <w:rPr>
          <w:color w:val="171717"/>
          <w:sz w:val="22"/>
          <w:lang w:val="es-ES_tradnl"/>
        </w:rPr>
        <w:t xml:space="preserve"> </w:t>
      </w:r>
    </w:p>
    <w:p w:rsidR="00943549" w:rsidP="1DFD3711" w:rsidRDefault="00943549" w14:paraId="480B6550" w14:textId="60EB5981">
      <w:pPr>
        <w:pStyle w:val="NoSpacing"/>
        <w:rPr>
          <w:lang w:val="es-ES"/>
        </w:rPr>
      </w:pPr>
      <w:r w:rsidRPr="1DFD3711" w:rsidR="6A0CD5C9">
        <w:rPr>
          <w:lang w:val="es-ES"/>
        </w:rPr>
        <w:t>Correo Postal:</w:t>
      </w:r>
      <w:r>
        <w:tab/>
      </w:r>
      <w:r w:rsidRPr="1DFD3711" w:rsidR="48E79A90">
        <w:rPr>
          <w:lang w:val="es-ES"/>
        </w:rPr>
        <w:t>Programa CDBG-</w:t>
      </w:r>
      <w:r w:rsidRPr="1DFD3711" w:rsidR="48E79A90">
        <w:rPr>
          <w:lang w:val="es-ES"/>
        </w:rPr>
        <w:t>DR/MIT</w:t>
      </w:r>
      <w:r w:rsidRPr="1DFD3711" w:rsidR="48E79A90">
        <w:rPr>
          <w:lang w:val="es-ES"/>
        </w:rPr>
        <w:t xml:space="preserve"> Puerto Rico</w:t>
      </w:r>
    </w:p>
    <w:p w:rsidR="0054315F" w:rsidP="1DFD3711" w:rsidRDefault="0054315F" w14:paraId="07A674CF" w14:textId="4213C6CE">
      <w:pPr>
        <w:pStyle w:val="NoSpacing"/>
        <w:rPr>
          <w:lang w:val="es-ES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1DFD3711" w:rsidR="26849E24">
        <w:rPr>
          <w:lang w:val="es-ES"/>
        </w:rPr>
        <w:t>ATTN</w:t>
      </w:r>
      <w:r w:rsidRPr="1DFD3711" w:rsidR="26849E24">
        <w:rPr>
          <w:lang w:val="es-ES"/>
        </w:rPr>
        <w:t xml:space="preserve">: Apelaciones </w:t>
      </w:r>
      <w:r w:rsidRPr="1DFD3711" w:rsidR="26849E24">
        <w:rPr>
          <w:lang w:val="es-ES"/>
        </w:rPr>
        <w:t>URA</w:t>
      </w:r>
      <w:r w:rsidRPr="1DFD3711" w:rsidR="26849E24">
        <w:rPr>
          <w:lang w:val="es-ES"/>
        </w:rPr>
        <w:t>-CDBG-</w:t>
      </w:r>
      <w:r w:rsidRPr="1DFD3711" w:rsidR="26849E24">
        <w:rPr>
          <w:lang w:val="es-ES"/>
        </w:rPr>
        <w:t>DR/MIT</w:t>
      </w:r>
      <w:r w:rsidRPr="1DFD3711" w:rsidR="26849E24">
        <w:rPr>
          <w:lang w:val="es-ES"/>
        </w:rPr>
        <w:t xml:space="preserve"> </w:t>
      </w:r>
      <w:proofErr w:type="spellStart"/>
      <w:r w:rsidRPr="1DFD3711" w:rsidR="26849E24">
        <w:rPr>
          <w:lang w:val="es-ES"/>
        </w:rPr>
        <w:t>Division</w:t>
      </w:r>
      <w:proofErr w:type="spellEnd"/>
      <w:r w:rsidRPr="1DFD3711" w:rsidR="26849E24">
        <w:rPr>
          <w:lang w:val="es-ES"/>
        </w:rPr>
        <w:t xml:space="preserve"> Legal</w:t>
      </w:r>
    </w:p>
    <w:p w:rsidR="00CB640B" w:rsidP="00CB640B" w:rsidRDefault="00CB640B" w14:paraId="793B16A2" w14:textId="23E0010E">
      <w:pPr>
        <w:pStyle w:val="NoSpacin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>P.O. Box 21365</w:t>
      </w:r>
    </w:p>
    <w:p w:rsidR="00CB640B" w:rsidP="00CB640B" w:rsidRDefault="00CB640B" w14:paraId="6EC6CFB2" w14:textId="2C0E7102">
      <w:pPr>
        <w:pStyle w:val="NoSpacing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>San Juan, PR 00928-1365</w:t>
      </w:r>
    </w:p>
    <w:p w:rsidRPr="00CB640B" w:rsidR="00943549" w:rsidP="00CB640B" w:rsidRDefault="00CB640B" w14:paraId="783A8966" w14:textId="6AAADEE7">
      <w:pPr>
        <w:rPr>
          <w:color w:val="171717"/>
          <w:sz w:val="22"/>
          <w:lang w:val="es-ES"/>
        </w:rPr>
      </w:pPr>
      <w:r>
        <w:rPr>
          <w:color w:val="171717"/>
          <w:sz w:val="22"/>
          <w:lang w:val="es-ES_tradnl"/>
        </w:rPr>
        <w:tab/>
      </w:r>
      <w:r>
        <w:rPr>
          <w:color w:val="171717"/>
          <w:sz w:val="22"/>
          <w:lang w:val="es-ES_tradnl"/>
        </w:rPr>
        <w:tab/>
      </w:r>
      <w:r>
        <w:rPr>
          <w:color w:val="171717"/>
          <w:sz w:val="22"/>
          <w:lang w:val="es-ES_tradnl"/>
        </w:rPr>
        <w:tab/>
      </w:r>
    </w:p>
    <w:p w:rsidRPr="002F2779" w:rsidR="00943549" w:rsidP="1DFD3711" w:rsidRDefault="00943549" w14:paraId="78B5F800" w14:textId="4EFD7F6B">
      <w:pPr>
        <w:tabs>
          <w:tab w:val="left" w:pos="1360"/>
          <w:tab w:val="left" w:pos="1361"/>
        </w:tabs>
        <w:spacing w:before="1"/>
        <w:jc w:val="both"/>
        <w:rPr>
          <w:sz w:val="22"/>
          <w:szCs w:val="22"/>
          <w:lang w:val="es-ES"/>
        </w:rPr>
      </w:pPr>
      <w:r w:rsidRPr="1DFD3711" w:rsidR="6A0CD5C9">
        <w:rPr>
          <w:sz w:val="22"/>
          <w:szCs w:val="22"/>
          <w:lang w:val="es-ES"/>
        </w:rPr>
        <w:t xml:space="preserve">Para obtener más información relacionada con el proceso de apelaciones de </w:t>
      </w:r>
      <w:r w:rsidRPr="1DFD3711" w:rsidR="6A0CD5C9">
        <w:rPr>
          <w:sz w:val="22"/>
          <w:szCs w:val="22"/>
          <w:lang w:val="es-ES"/>
        </w:rPr>
        <w:t>URA</w:t>
      </w:r>
      <w:r w:rsidRPr="1DFD3711" w:rsidR="6A0CD5C9">
        <w:rPr>
          <w:sz w:val="22"/>
          <w:szCs w:val="22"/>
          <w:lang w:val="es-ES"/>
        </w:rPr>
        <w:t xml:space="preserve">, por favor consulte la Guía sobre Asistencia Uniforme de Reubicación y el Plan Relocalización y  </w:t>
      </w:r>
      <w:r w:rsidRPr="1DFD3711" w:rsidR="6A0CD5C9">
        <w:rPr>
          <w:sz w:val="22"/>
          <w:szCs w:val="22"/>
          <w:lang w:val="es-ES"/>
        </w:rPr>
        <w:t>Anti-desplazamiento</w:t>
      </w:r>
      <w:r w:rsidRPr="1DFD3711" w:rsidR="6A0CD5C9">
        <w:rPr>
          <w:sz w:val="22"/>
          <w:szCs w:val="22"/>
          <w:lang w:val="es-ES"/>
        </w:rPr>
        <w:t xml:space="preserve"> Residencial del Departamento de la Vivienda (Guía de </w:t>
      </w:r>
      <w:r w:rsidRPr="1DFD3711" w:rsidR="6A0CD5C9">
        <w:rPr>
          <w:sz w:val="22"/>
          <w:szCs w:val="22"/>
          <w:lang w:val="es-ES"/>
        </w:rPr>
        <w:t>URA</w:t>
      </w:r>
      <w:r w:rsidRPr="1DFD3711" w:rsidR="6A0CD5C9">
        <w:rPr>
          <w:sz w:val="22"/>
          <w:szCs w:val="22"/>
          <w:lang w:val="es-ES"/>
        </w:rPr>
        <w:t xml:space="preserve"> &amp; </w:t>
      </w:r>
      <w:r w:rsidRPr="1DFD3711" w:rsidR="6A0CD5C9">
        <w:rPr>
          <w:sz w:val="22"/>
          <w:szCs w:val="22"/>
          <w:lang w:val="es-ES"/>
        </w:rPr>
        <w:t>ADP</w:t>
      </w:r>
      <w:r w:rsidRPr="1DFD3711" w:rsidR="6A0CD5C9">
        <w:rPr>
          <w:sz w:val="22"/>
          <w:szCs w:val="22"/>
          <w:lang w:val="es-ES"/>
        </w:rPr>
        <w:t xml:space="preserve">) disponibles, en inglés y español, en </w:t>
      </w:r>
      <w:hyperlink r:id="R170511f1cc29439e">
        <w:r w:rsidRPr="1DFD3711" w:rsidR="4EC9FED2">
          <w:rPr>
            <w:rStyle w:val="Hyperlink"/>
            <w:sz w:val="22"/>
            <w:szCs w:val="22"/>
            <w:lang w:val="es-ES"/>
          </w:rPr>
          <w:t>https://cdbg-dr/mit.pr.gov/en/download/ura-adp-guidelines/</w:t>
        </w:r>
      </w:hyperlink>
      <w:r w:rsidRPr="1DFD3711" w:rsidR="6A0CD5C9">
        <w:rPr>
          <w:sz w:val="22"/>
          <w:szCs w:val="22"/>
          <w:lang w:val="es-ES"/>
        </w:rPr>
        <w:t xml:space="preserve"> and </w:t>
      </w:r>
      <w:hyperlink r:id="R5770d6cd038b4fd4">
        <w:r w:rsidRPr="1DFD3711" w:rsidR="6A0CD5C9">
          <w:rPr>
            <w:rStyle w:val="Hyperlink"/>
            <w:sz w:val="22"/>
            <w:szCs w:val="22"/>
            <w:lang w:val="es-ES"/>
          </w:rPr>
          <w:t>https://cdbg-dr.pr/mit.gov/download/guias-ura-adp/</w:t>
        </w:r>
      </w:hyperlink>
      <w:r w:rsidRPr="1DFD3711" w:rsidR="6A0CD5C9">
        <w:rPr>
          <w:sz w:val="22"/>
          <w:szCs w:val="22"/>
          <w:lang w:val="es-ES"/>
        </w:rPr>
        <w:t xml:space="preserve">. </w:t>
      </w:r>
    </w:p>
    <w:p w:rsidRPr="0048245A" w:rsidR="00943549" w:rsidP="00943549" w:rsidRDefault="00943549" w14:paraId="77F81234" w14:textId="77777777">
      <w:pPr>
        <w:jc w:val="both"/>
        <w:rPr>
          <w:lang w:val="es-ES_tradnl"/>
        </w:rPr>
      </w:pPr>
    </w:p>
    <w:p w:rsidRPr="0048245A" w:rsidR="00943549" w:rsidP="00943549" w:rsidRDefault="00943549" w14:paraId="02DF5EFD" w14:textId="7DD92A05">
      <w:pPr>
        <w:pStyle w:val="BodyText"/>
        <w:jc w:val="both"/>
        <w:rPr>
          <w:rFonts w:ascii="Century Gothic" w:hAnsi="Century Gothic"/>
          <w:lang w:val="es-ES_tradnl"/>
        </w:rPr>
      </w:pPr>
      <w:bookmarkStart w:name="_Hlk45990983" w:id="2"/>
      <w:r w:rsidRPr="0048245A">
        <w:rPr>
          <w:rFonts w:ascii="Century Gothic" w:hAnsi="Century Gothic"/>
          <w:lang w:val="es-ES_tradnl"/>
        </w:rPr>
        <w:t>Si tiene alguna pregunta</w:t>
      </w:r>
      <w:r>
        <w:rPr>
          <w:rFonts w:ascii="Century Gothic" w:hAnsi="Century Gothic"/>
          <w:lang w:val="es-ES_tradnl"/>
        </w:rPr>
        <w:t xml:space="preserve"> sobre su derecho a recibir ayudas y pagos para asistencia de relocalización, </w:t>
      </w:r>
      <w:r w:rsidRPr="0048245A">
        <w:rPr>
          <w:rFonts w:ascii="Century Gothic" w:hAnsi="Century Gothic"/>
          <w:lang w:val="es-ES_tradnl"/>
        </w:rPr>
        <w:t xml:space="preserve">comuníquese con su </w:t>
      </w:r>
      <w:r>
        <w:rPr>
          <w:rFonts w:ascii="Century Gothic" w:hAnsi="Century Gothic"/>
          <w:lang w:val="es-ES_tradnl"/>
        </w:rPr>
        <w:t>M</w:t>
      </w:r>
      <w:r w:rsidRPr="0048245A">
        <w:rPr>
          <w:rFonts w:ascii="Century Gothic" w:hAnsi="Century Gothic"/>
          <w:lang w:val="es-ES_tradnl"/>
        </w:rPr>
        <w:t xml:space="preserve">anejador de </w:t>
      </w:r>
      <w:r>
        <w:rPr>
          <w:rFonts w:ascii="Century Gothic" w:hAnsi="Century Gothic"/>
          <w:lang w:val="es-ES_tradnl"/>
        </w:rPr>
        <w:t>C</w:t>
      </w:r>
      <w:r w:rsidRPr="0048245A">
        <w:rPr>
          <w:rFonts w:ascii="Century Gothic" w:hAnsi="Century Gothic"/>
          <w:lang w:val="es-ES_tradnl"/>
        </w:rPr>
        <w:t xml:space="preserve">aso de </w:t>
      </w:r>
      <w:proofErr w:type="spellStart"/>
      <w:r w:rsidRPr="0048245A">
        <w:rPr>
          <w:rFonts w:ascii="Century Gothic" w:hAnsi="Century Gothic"/>
          <w:lang w:val="es-ES_tradnl"/>
        </w:rPr>
        <w:t>URA</w:t>
      </w:r>
      <w:proofErr w:type="spellEnd"/>
      <w:r w:rsidRPr="0048245A">
        <w:rPr>
          <w:rFonts w:ascii="Century Gothic" w:hAnsi="Century Gothic"/>
          <w:lang w:val="es-ES_tradnl"/>
        </w:rPr>
        <w:t xml:space="preserve"> a</w:t>
      </w:r>
      <w:r w:rsidRPr="0048245A">
        <w:rPr>
          <w:rFonts w:ascii="Century Gothic" w:hAnsi="Century Gothic"/>
          <w:b/>
          <w:lang w:val="es-ES_tradnl"/>
        </w:rPr>
        <w:t xml:space="preserve"> </w:t>
      </w:r>
      <w:r w:rsidRPr="0048245A">
        <w:rPr>
          <w:rFonts w:ascii="Century Gothic" w:hAnsi="Century Gothic"/>
          <w:bCs/>
          <w:lang w:val="es-ES_tradnl"/>
        </w:rPr>
        <w:t>[</w:t>
      </w:r>
      <w:r w:rsidRPr="00870F4D" w:rsidR="00B203AF">
        <w:rPr>
          <w:rFonts w:ascii="Century Gothic" w:hAnsi="Century Gothic"/>
          <w:bCs/>
          <w:highlight w:val="lightGray"/>
          <w:lang w:val="es-ES_tradnl"/>
        </w:rPr>
        <w:t xml:space="preserve">Teléfono del </w:t>
      </w:r>
      <w:r w:rsidR="00B203AF">
        <w:rPr>
          <w:rFonts w:ascii="Century Gothic" w:hAnsi="Century Gothic"/>
          <w:bCs/>
          <w:highlight w:val="lightGray"/>
          <w:lang w:val="es-ES_tradnl"/>
        </w:rPr>
        <w:t>punto de contacto</w:t>
      </w:r>
      <w:r w:rsidRPr="00870F4D" w:rsidR="00B203AF">
        <w:rPr>
          <w:rFonts w:ascii="Century Gothic" w:hAnsi="Century Gothic"/>
          <w:bCs/>
          <w:highlight w:val="lightGray"/>
          <w:lang w:val="es-ES_tradnl"/>
        </w:rPr>
        <w:t xml:space="preserve"> de </w:t>
      </w:r>
      <w:proofErr w:type="spellStart"/>
      <w:r w:rsidRPr="00870F4D" w:rsidR="00B203AF">
        <w:rPr>
          <w:rFonts w:ascii="Century Gothic" w:hAnsi="Century Gothic"/>
          <w:bCs/>
          <w:highlight w:val="lightGray"/>
          <w:lang w:val="es-ES_tradnl"/>
        </w:rPr>
        <w:t>URA</w:t>
      </w:r>
      <w:proofErr w:type="spellEnd"/>
      <w:r w:rsidRPr="0048245A">
        <w:rPr>
          <w:rFonts w:ascii="Century Gothic" w:hAnsi="Century Gothic"/>
          <w:bCs/>
          <w:lang w:val="es-ES_tradnl"/>
        </w:rPr>
        <w:t>] o por correo electrónico [</w:t>
      </w:r>
      <w:r w:rsidRPr="00BD21D1" w:rsidR="008C54F7">
        <w:rPr>
          <w:rFonts w:ascii="Century Gothic" w:hAnsi="Century Gothic"/>
          <w:bCs/>
          <w:highlight w:val="lightGray"/>
          <w:lang w:val="es-ES_tradnl"/>
        </w:rPr>
        <w:t xml:space="preserve">Correo Electrónico del </w:t>
      </w:r>
      <w:r w:rsidR="008C54F7">
        <w:rPr>
          <w:rFonts w:ascii="Century Gothic" w:hAnsi="Century Gothic"/>
          <w:bCs/>
          <w:highlight w:val="lightGray"/>
          <w:lang w:val="es-ES_tradnl"/>
        </w:rPr>
        <w:t>punto de contacto</w:t>
      </w:r>
      <w:r w:rsidRPr="00BD21D1" w:rsidR="008C54F7">
        <w:rPr>
          <w:rFonts w:ascii="Century Gothic" w:hAnsi="Century Gothic"/>
          <w:bCs/>
          <w:highlight w:val="lightGray"/>
          <w:lang w:val="es-ES_tradnl"/>
        </w:rPr>
        <w:t xml:space="preserve"> de </w:t>
      </w:r>
      <w:proofErr w:type="spellStart"/>
      <w:r w:rsidRPr="00BD21D1" w:rsidR="008C54F7">
        <w:rPr>
          <w:rFonts w:ascii="Century Gothic" w:hAnsi="Century Gothic"/>
          <w:bCs/>
          <w:highlight w:val="lightGray"/>
          <w:lang w:val="es-ES_tradnl"/>
        </w:rPr>
        <w:t>URA</w:t>
      </w:r>
      <w:proofErr w:type="spellEnd"/>
      <w:r w:rsidRPr="0048245A">
        <w:rPr>
          <w:rFonts w:ascii="Century Gothic" w:hAnsi="Century Gothic"/>
          <w:bCs/>
          <w:lang w:val="es-ES_tradnl"/>
        </w:rPr>
        <w:t xml:space="preserve">]. Guarde esta carta para sus </w:t>
      </w:r>
      <w:r>
        <w:rPr>
          <w:rFonts w:ascii="Century Gothic" w:hAnsi="Century Gothic"/>
          <w:bCs/>
          <w:lang w:val="es-ES_tradnl"/>
        </w:rPr>
        <w:t>archivos</w:t>
      </w:r>
      <w:r w:rsidRPr="0048245A">
        <w:rPr>
          <w:rFonts w:ascii="Century Gothic" w:hAnsi="Century Gothic"/>
          <w:bCs/>
          <w:lang w:val="es-ES_tradnl"/>
        </w:rPr>
        <w:t>.</w:t>
      </w:r>
    </w:p>
    <w:p w:rsidRPr="0048245A" w:rsidR="00943549" w:rsidP="00943549" w:rsidRDefault="00943549" w14:paraId="4E4BBA65" w14:textId="77777777">
      <w:pPr>
        <w:ind w:right="315"/>
        <w:jc w:val="both"/>
        <w:rPr>
          <w:sz w:val="22"/>
          <w:lang w:val="es-ES_tradnl"/>
        </w:rPr>
      </w:pPr>
    </w:p>
    <w:bookmarkEnd w:id="2"/>
    <w:p w:rsidRPr="00852AB4" w:rsidR="00943549" w:rsidP="00943549" w:rsidRDefault="00943549" w14:paraId="4A3A8E28" w14:textId="77777777">
      <w:pPr>
        <w:rPr>
          <w:sz w:val="22"/>
          <w:lang w:val="es-ES"/>
        </w:rPr>
      </w:pPr>
      <w:r>
        <w:rPr>
          <w:sz w:val="22"/>
          <w:lang w:val="es-ES"/>
        </w:rPr>
        <w:t>Atentamente</w:t>
      </w:r>
      <w:r w:rsidRPr="00852AB4">
        <w:rPr>
          <w:sz w:val="22"/>
          <w:lang w:val="es-ES"/>
        </w:rPr>
        <w:t xml:space="preserve">, </w:t>
      </w:r>
    </w:p>
    <w:p w:rsidRPr="00852AB4" w:rsidR="00943549" w:rsidP="00943549" w:rsidRDefault="00943549" w14:paraId="436C80BA" w14:textId="77777777">
      <w:pPr>
        <w:rPr>
          <w:sz w:val="22"/>
          <w:lang w:val="es-ES"/>
        </w:rPr>
      </w:pPr>
    </w:p>
    <w:p w:rsidRPr="00852AB4" w:rsidR="00943549" w:rsidP="00943549" w:rsidRDefault="00943549" w14:paraId="34934480" w14:textId="77777777">
      <w:pPr>
        <w:rPr>
          <w:sz w:val="22"/>
          <w:lang w:val="es-ES"/>
        </w:rPr>
      </w:pPr>
    </w:p>
    <w:p w:rsidRPr="0048245A" w:rsidR="00943549" w:rsidP="00CA3967" w:rsidRDefault="00943549" w14:paraId="10B7AFAE" w14:textId="77777777">
      <w:pPr>
        <w:pStyle w:val="NoSpacing"/>
        <w:rPr>
          <w:lang w:val="es-ES_tradnl"/>
        </w:rPr>
      </w:pPr>
      <w:r w:rsidRPr="0048245A">
        <w:rPr>
          <w:lang w:val="es-ES_tradnl"/>
        </w:rPr>
        <w:t>[</w:t>
      </w:r>
      <w:r w:rsidRPr="0048245A">
        <w:rPr>
          <w:highlight w:val="lightGray"/>
          <w:lang w:val="es-ES_tradnl"/>
        </w:rPr>
        <w:t>Firma Digital</w:t>
      </w:r>
      <w:r w:rsidRPr="0048245A">
        <w:rPr>
          <w:lang w:val="es-ES_tradnl"/>
        </w:rPr>
        <w:t>]</w:t>
      </w:r>
    </w:p>
    <w:p w:rsidRPr="00852AB4" w:rsidR="00CA3967" w:rsidP="00CA3967" w:rsidRDefault="00CA3967" w14:paraId="5C6F47CC" w14:textId="77777777">
      <w:pPr>
        <w:pStyle w:val="NoSpacing"/>
        <w:rPr>
          <w:lang w:val="es-ES"/>
        </w:rPr>
      </w:pPr>
      <w:bookmarkStart w:name="_Hlk55376746" w:id="3"/>
      <w:r w:rsidRPr="00852AB4">
        <w:rPr>
          <w:lang w:val="es-ES"/>
        </w:rPr>
        <w:t>[</w:t>
      </w:r>
      <w:r w:rsidRPr="009E458C">
        <w:rPr>
          <w:highlight w:val="lightGray"/>
          <w:lang w:val="es-ES"/>
        </w:rPr>
        <w:t xml:space="preserve">Nombre y título del punto de contacto de </w:t>
      </w:r>
      <w:proofErr w:type="spellStart"/>
      <w:r w:rsidRPr="009E458C">
        <w:rPr>
          <w:highlight w:val="lightGray"/>
          <w:lang w:val="es-ES"/>
        </w:rPr>
        <w:t>URA</w:t>
      </w:r>
      <w:proofErr w:type="spellEnd"/>
      <w:r w:rsidRPr="009E458C">
        <w:rPr>
          <w:lang w:val="es-ES"/>
        </w:rPr>
        <w:t>]</w:t>
      </w:r>
    </w:p>
    <w:bookmarkEnd w:id="3"/>
    <w:p w:rsidRPr="00946695" w:rsidR="00CA3967" w:rsidP="00CA3967" w:rsidRDefault="00CA3967" w14:paraId="342254B2" w14:textId="77777777">
      <w:pPr>
        <w:pStyle w:val="NoSpacing"/>
        <w:rPr>
          <w:lang w:val="es-ES"/>
        </w:rPr>
      </w:pPr>
      <w:r>
        <w:rPr>
          <w:lang w:val="es-ES"/>
        </w:rPr>
        <w:t>[</w:t>
      </w:r>
      <w:r w:rsidRPr="009E470C">
        <w:rPr>
          <w:highlight w:val="lightGray"/>
          <w:lang w:val="es-ES"/>
        </w:rPr>
        <w:t>Nombre de la agencia/entidad/persona</w:t>
      </w:r>
      <w:r>
        <w:rPr>
          <w:lang w:val="es-ES"/>
        </w:rPr>
        <w:t>]</w:t>
      </w:r>
    </w:p>
    <w:p w:rsidRPr="00943549" w:rsidR="000C5B82" w:rsidP="00CA3967" w:rsidRDefault="000C5B82" w14:paraId="75F0C803" w14:textId="77777777">
      <w:pPr>
        <w:pStyle w:val="NoSpacing"/>
        <w:rPr>
          <w:lang w:val="es-ES"/>
        </w:rPr>
      </w:pPr>
    </w:p>
    <w:p w:rsidRPr="00943549" w:rsidR="00943549" w:rsidP="00943549" w:rsidRDefault="00943549" w14:paraId="77799EBD" w14:textId="027FEC7B">
      <w:pPr>
        <w:tabs>
          <w:tab w:val="left" w:pos="720"/>
        </w:tabs>
        <w:rPr>
          <w:lang w:val="es-PR"/>
        </w:rPr>
        <w:sectPr w:rsidRPr="00943549" w:rsidR="00943549" w:rsidSect="00C44483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2240" w:h="15840" w:orient="portrait"/>
          <w:pgMar w:top="1800" w:right="1858" w:bottom="1080" w:left="1858" w:header="720" w:footer="1008" w:gutter="0"/>
          <w:cols w:space="720"/>
          <w:formProt w:val="0"/>
          <w:titlePg/>
          <w:docGrid w:linePitch="360"/>
        </w:sectPr>
      </w:pPr>
      <w:r>
        <w:rPr>
          <w:lang w:val="es-PR"/>
        </w:rPr>
        <w:tab/>
      </w:r>
    </w:p>
    <w:p w:rsidRPr="005340D3" w:rsidR="001A226D" w:rsidP="001A226D" w:rsidRDefault="001A226D" w14:paraId="07366E5C" w14:textId="77777777">
      <w:pPr>
        <w:pStyle w:val="NoSpacing"/>
        <w:rPr>
          <w:sz w:val="22"/>
          <w:lang w:val="es-PR"/>
        </w:rPr>
      </w:pPr>
    </w:p>
    <w:sectPr w:rsidRPr="005340D3" w:rsidR="001A226D" w:rsidSect="000C5B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orient="portrait"/>
      <w:pgMar w:top="1980" w:right="1858" w:bottom="1080" w:left="1858" w:header="720" w:footer="10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3549" w:rsidP="00082177" w:rsidRDefault="00943549" w14:paraId="555ED7D2" w14:textId="77777777">
      <w:pPr>
        <w:spacing w:after="0" w:line="240" w:lineRule="auto"/>
      </w:pPr>
      <w:r>
        <w:separator/>
      </w:r>
    </w:p>
  </w:endnote>
  <w:endnote w:type="continuationSeparator" w:id="0">
    <w:p w:rsidR="00943549" w:rsidP="00082177" w:rsidRDefault="00943549" w14:paraId="03F3B7E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68B7" w:rsidP="00C60004" w:rsidRDefault="00C60004" w14:paraId="45B4FBC3" w14:textId="77406F7A">
    <w:pPr>
      <w:pStyle w:val="Footer"/>
      <w:jc w:val="center"/>
    </w:pPr>
    <w:r>
      <w:rPr>
        <w:noProof/>
        <w:lang w:val="en-US"/>
      </w:rPr>
      <w:t>[Direccion Agencia o Programa]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26D" w:rsidRDefault="001A226D" w14:paraId="0714C0D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26D" w:rsidRDefault="001A226D" w14:paraId="4AE4D0D0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26D" w:rsidRDefault="001A226D" w14:paraId="74D54A6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3549" w:rsidP="00082177" w:rsidRDefault="00943549" w14:paraId="4E347E23" w14:textId="77777777">
      <w:pPr>
        <w:spacing w:after="0" w:line="240" w:lineRule="auto"/>
      </w:pPr>
      <w:r>
        <w:separator/>
      </w:r>
    </w:p>
  </w:footnote>
  <w:footnote w:type="continuationSeparator" w:id="0">
    <w:p w:rsidR="00943549" w:rsidP="00082177" w:rsidRDefault="00943549" w14:paraId="4AB29D0F" w14:textId="77777777">
      <w:pPr>
        <w:spacing w:after="0" w:line="240" w:lineRule="auto"/>
      </w:pPr>
      <w:r>
        <w:continuationSeparator/>
      </w:r>
    </w:p>
  </w:footnote>
  <w:footnote w:id="1">
    <w:p w:rsidRPr="0048245A" w:rsidR="00943549" w:rsidP="00943549" w:rsidRDefault="00943549" w14:paraId="314DE55E" w14:textId="77777777">
      <w:pPr>
        <w:pStyle w:val="FootnoteText"/>
        <w:jc w:val="both"/>
        <w:rPr>
          <w:lang w:val="es-ES_tradnl"/>
        </w:rPr>
      </w:pPr>
      <w:r>
        <w:rPr>
          <w:rStyle w:val="FootnoteReference"/>
        </w:rPr>
        <w:footnoteRef/>
      </w:r>
      <w:r w:rsidRPr="0048245A">
        <w:rPr>
          <w:lang w:val="es-ES_tradnl"/>
        </w:rPr>
        <w:t xml:space="preserve"> </w:t>
      </w:r>
      <w:r w:rsidRPr="0048245A">
        <w:rPr>
          <w:rFonts w:ascii="Century Gothic" w:hAnsi="Century Gothic"/>
          <w:sz w:val="16"/>
          <w:szCs w:val="16"/>
          <w:lang w:val="es-ES_tradnl"/>
        </w:rPr>
        <w:t>De conformidad con la Ley Pública 105-117, los extranjeros que no se encuentren legalmente en los Estados Unidos no son elegibles para asistencia de reubicación, a menos que dicha inelegibilidad resulte en una dificultad excepcional para un cónyuge, padre o hijo calificado. Todas las personas que busquen asistencia para la reubicación deberán certificar que son ciudadanos o nacionales de los Estados Unidos, o un extranjero legalmente presente en los Estados Unidos.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E3168" w:rsidR="004168B7" w:rsidP="003E3168" w:rsidRDefault="004168B7" w14:paraId="705DBCBF" w14:textId="77777777">
    <w:pPr>
      <w:pStyle w:val="Header"/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A0C62" w:rsidR="004168B7" w:rsidP="00234629" w:rsidRDefault="00271582" w14:paraId="53DCE418" w14:textId="52DF121D">
    <w:pPr>
      <w:pStyle w:val="Header"/>
      <w:ind w:left="-720" w:right="-576"/>
      <w:jc w:val="right"/>
      <w:rPr>
        <w:sz w:val="18"/>
        <w:lang w:val="es-ES_tradnl"/>
      </w:rPr>
    </w:pPr>
    <w:r>
      <w:rPr>
        <w:sz w:val="18"/>
        <w:lang w:val="es-ES_tradnl"/>
      </w:rPr>
      <w:t>[</w:t>
    </w:r>
    <w:r w:rsidRPr="00E60812" w:rsidR="00E60812">
      <w:rPr>
        <w:sz w:val="18"/>
        <w:szCs w:val="18"/>
        <w:highlight w:val="lightGray"/>
        <w:lang w:val="es-ES"/>
      </w:rPr>
      <w:t>Nombre de la agencia/entidad/persona</w:t>
    </w:r>
    <w:r>
      <w:rPr>
        <w:sz w:val="18"/>
        <w:lang w:val="es-ES_tradnl"/>
      </w:rPr>
      <w:t>]</w:t>
    </w:r>
  </w:p>
  <w:p w:rsidR="00842A49" w:rsidP="00842A49" w:rsidRDefault="00842A49" w14:paraId="5C27462F" w14:textId="77777777">
    <w:pPr>
      <w:pStyle w:val="Header"/>
      <w:ind w:left="-720" w:right="-576"/>
      <w:jc w:val="right"/>
      <w:rPr>
        <w:sz w:val="18"/>
        <w:lang w:val="es-ES_tradnl"/>
      </w:rPr>
    </w:pPr>
    <w:r>
      <w:rPr>
        <w:sz w:val="18"/>
        <w:lang w:val="es-ES_tradnl"/>
      </w:rPr>
      <w:t>Programa de Autorización de Títulos</w:t>
    </w:r>
  </w:p>
  <w:p w:rsidRPr="00FA0C62" w:rsidR="00842A49" w:rsidP="00842A49" w:rsidRDefault="00842A49" w14:paraId="69BC4E44" w14:textId="77777777">
    <w:pPr>
      <w:pStyle w:val="Header"/>
      <w:ind w:left="-720" w:right="-576"/>
      <w:jc w:val="right"/>
      <w:rPr>
        <w:sz w:val="18"/>
        <w:lang w:val="es-ES_tradnl"/>
      </w:rPr>
    </w:pPr>
    <w:r>
      <w:rPr>
        <w:sz w:val="18"/>
        <w:lang w:val="es-ES_tradnl"/>
      </w:rPr>
      <w:t>Notificación Preliminar de Elegibilidad</w:t>
    </w:r>
  </w:p>
  <w:p w:rsidRPr="00842A49" w:rsidR="004168B7" w:rsidP="00234629" w:rsidRDefault="004168B7" w14:paraId="781374B2" w14:textId="77777777">
    <w:pPr>
      <w:pStyle w:val="Header"/>
      <w:ind w:left="-720" w:right="-576"/>
      <w:jc w:val="right"/>
      <w:rPr>
        <w:sz w:val="18"/>
        <w:lang w:val="es-ES_tradnl"/>
      </w:rPr>
    </w:pPr>
    <w:r w:rsidRPr="00842A49">
      <w:rPr>
        <w:sz w:val="18"/>
        <w:lang w:val="es-ES_tradnl"/>
      </w:rPr>
      <w:t xml:space="preserve">Página </w:t>
    </w:r>
    <w:r w:rsidRPr="00842A49">
      <w:rPr>
        <w:sz w:val="18"/>
        <w:lang w:val="es-ES_tradnl"/>
      </w:rPr>
      <w:fldChar w:fldCharType="begin"/>
    </w:r>
    <w:r w:rsidRPr="00842A49">
      <w:rPr>
        <w:sz w:val="18"/>
        <w:lang w:val="es-ES_tradnl"/>
      </w:rPr>
      <w:instrText xml:space="preserve"> PAGE   \* MERGEFORMAT </w:instrText>
    </w:r>
    <w:r w:rsidRPr="00842A49">
      <w:rPr>
        <w:sz w:val="18"/>
        <w:lang w:val="es-ES_tradnl"/>
      </w:rPr>
      <w:fldChar w:fldCharType="separate"/>
    </w:r>
    <w:r w:rsidRPr="00842A49">
      <w:rPr>
        <w:sz w:val="18"/>
        <w:lang w:val="es-ES_tradnl"/>
      </w:rPr>
      <w:t>2</w:t>
    </w:r>
    <w:r w:rsidRPr="00842A49">
      <w:rPr>
        <w:sz w:val="18"/>
        <w:lang w:val="es-ES_tradnl"/>
      </w:rPr>
      <w:fldChar w:fldCharType="end"/>
    </w:r>
    <w:r w:rsidRPr="00842A49">
      <w:rPr>
        <w:sz w:val="18"/>
        <w:lang w:val="es-ES_tradnl"/>
      </w:rPr>
      <w:t xml:space="preserve"> / </w:t>
    </w:r>
    <w:r w:rsidRPr="00842A49">
      <w:rPr>
        <w:sz w:val="18"/>
        <w:lang w:val="es-ES_tradnl"/>
      </w:rPr>
      <w:fldChar w:fldCharType="begin"/>
    </w:r>
    <w:r w:rsidRPr="00842A49">
      <w:rPr>
        <w:sz w:val="18"/>
        <w:lang w:val="es-ES_tradnl"/>
      </w:rPr>
      <w:instrText xml:space="preserve"> NUMPAGES   \* MERGEFORMAT </w:instrText>
    </w:r>
    <w:r w:rsidRPr="00842A49">
      <w:rPr>
        <w:sz w:val="18"/>
        <w:lang w:val="es-ES_tradnl"/>
      </w:rPr>
      <w:fldChar w:fldCharType="separate"/>
    </w:r>
    <w:r w:rsidRPr="00842A49">
      <w:rPr>
        <w:sz w:val="18"/>
        <w:lang w:val="es-ES_tradnl"/>
      </w:rPr>
      <w:t>4</w:t>
    </w:r>
    <w:r w:rsidRPr="00842A49">
      <w:rPr>
        <w:sz w:val="18"/>
        <w:lang w:val="es-ES_tradnl"/>
      </w:rPr>
      <w:fldChar w:fldCharType="end"/>
    </w:r>
  </w:p>
  <w:p w:rsidR="004168B7" w:rsidRDefault="004168B7" w14:paraId="1D70C36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5321AF" w:rsidR="00842A49" w:rsidP="00C44483" w:rsidRDefault="00540EC5" w14:paraId="3826C554" w14:textId="5BC6930B">
    <w:pPr>
      <w:pStyle w:val="Header"/>
      <w:rPr>
        <w:sz w:val="16"/>
        <w:szCs w:val="16"/>
      </w:rPr>
    </w:pPr>
    <w:bookmarkStart w:name="_Hlk67939753" w:id="4"/>
    <w:bookmarkStart w:name="_Hlk67939754" w:id="5"/>
    <w:bookmarkStart w:name="_Hlk67939806" w:id="6"/>
    <w:bookmarkStart w:name="_Hlk67939807" w:id="7"/>
    <w:bookmarkStart w:name="_Hlk67984078" w:id="8"/>
    <w:bookmarkStart w:name="_Hlk67984079" w:id="9"/>
    <w:r>
      <w:rPr>
        <w:noProof/>
      </w:rPr>
      <w:drawing>
        <wp:inline distT="0" distB="0" distL="0" distR="0" wp14:anchorId="6C03E21D" wp14:editId="6C06598F">
          <wp:extent cx="1505585" cy="4756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2A49">
      <w:tab/>
    </w:r>
    <w:r w:rsidR="00842A49">
      <w:tab/>
    </w:r>
    <w:r w:rsidR="00842A49">
      <w:tab/>
    </w:r>
  </w:p>
  <w:p w:rsidR="00842A49" w:rsidP="00234629" w:rsidRDefault="00842A49" w14:paraId="426D07B9" w14:textId="77777777">
    <w:pPr>
      <w:pStyle w:val="NoSpacing"/>
    </w:pPr>
  </w:p>
  <w:bookmarkEnd w:id="4"/>
  <w:bookmarkEnd w:id="5"/>
  <w:bookmarkEnd w:id="6"/>
  <w:bookmarkEnd w:id="7"/>
  <w:bookmarkEnd w:id="8"/>
  <w:bookmarkEnd w:id="9"/>
  <w:p w:rsidR="004168B7" w:rsidP="00234629" w:rsidRDefault="004168B7" w14:paraId="6BCE26BC" w14:textId="55504B4A">
    <w:pPr>
      <w:pStyle w:val="NoSpacing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26D" w:rsidRDefault="001A226D" w14:paraId="56A01514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A0C62" w:rsidR="001A226D" w:rsidP="001A226D" w:rsidRDefault="001A226D" w14:paraId="2A427813" w14:textId="77777777">
    <w:pPr>
      <w:pStyle w:val="Header"/>
      <w:ind w:left="-720" w:right="-576"/>
      <w:jc w:val="right"/>
      <w:rPr>
        <w:sz w:val="18"/>
        <w:lang w:val="es-ES_tradnl"/>
      </w:rPr>
    </w:pPr>
    <w:r w:rsidRPr="00FA0C62">
      <w:rPr>
        <w:sz w:val="18"/>
        <w:lang w:val="es-ES_tradnl"/>
      </w:rPr>
      <w:t>Programa CDBG-</w:t>
    </w:r>
    <w:proofErr w:type="spellStart"/>
    <w:r w:rsidRPr="00FA0C62">
      <w:rPr>
        <w:sz w:val="18"/>
        <w:lang w:val="es-ES_tradnl"/>
      </w:rPr>
      <w:t>DR</w:t>
    </w:r>
    <w:proofErr w:type="spellEnd"/>
  </w:p>
  <w:p w:rsidRPr="00FA0C62" w:rsidR="001A226D" w:rsidP="001A226D" w:rsidRDefault="001A226D" w14:paraId="53053948" w14:textId="77777777">
    <w:pPr>
      <w:pStyle w:val="Header"/>
      <w:ind w:left="-720" w:right="-576"/>
      <w:jc w:val="right"/>
      <w:rPr>
        <w:sz w:val="18"/>
        <w:lang w:val="es-ES_tradnl"/>
      </w:rPr>
    </w:pPr>
    <w:r w:rsidRPr="001A226D">
      <w:rPr>
        <w:sz w:val="18"/>
        <w:lang w:val="es-ES_tradnl"/>
      </w:rPr>
      <w:t>[</w:t>
    </w:r>
    <w:r w:rsidRPr="001A226D">
      <w:rPr>
        <w:sz w:val="18"/>
        <w:highlight w:val="yellow"/>
        <w:lang w:val="es-ES_tradnl"/>
      </w:rPr>
      <w:t>Añadir tema, nombre de programa, etc.</w:t>
    </w:r>
    <w:r w:rsidRPr="001A226D">
      <w:rPr>
        <w:sz w:val="18"/>
        <w:lang w:val="es-ES_tradnl"/>
      </w:rPr>
      <w:t>]</w:t>
    </w:r>
  </w:p>
  <w:p w:rsidRPr="00842A49" w:rsidR="001A226D" w:rsidP="001A226D" w:rsidRDefault="001A226D" w14:paraId="0A736AD5" w14:textId="77777777">
    <w:pPr>
      <w:pStyle w:val="Header"/>
      <w:ind w:left="-720" w:right="-576"/>
      <w:jc w:val="right"/>
      <w:rPr>
        <w:sz w:val="18"/>
        <w:lang w:val="es-ES_tradnl"/>
      </w:rPr>
    </w:pPr>
    <w:r w:rsidRPr="00842A49">
      <w:rPr>
        <w:sz w:val="18"/>
        <w:lang w:val="es-ES_tradnl"/>
      </w:rPr>
      <w:t xml:space="preserve">Página </w:t>
    </w:r>
    <w:r w:rsidRPr="00842A49">
      <w:rPr>
        <w:sz w:val="18"/>
        <w:lang w:val="es-ES_tradnl"/>
      </w:rPr>
      <w:fldChar w:fldCharType="begin"/>
    </w:r>
    <w:r w:rsidRPr="00842A49">
      <w:rPr>
        <w:sz w:val="18"/>
        <w:lang w:val="es-ES_tradnl"/>
      </w:rPr>
      <w:instrText xml:space="preserve"> PAGE   \* MERGEFORMAT </w:instrText>
    </w:r>
    <w:r w:rsidRPr="00842A49">
      <w:rPr>
        <w:sz w:val="18"/>
        <w:lang w:val="es-ES_tradnl"/>
      </w:rPr>
      <w:fldChar w:fldCharType="separate"/>
    </w:r>
    <w:r>
      <w:rPr>
        <w:sz w:val="18"/>
        <w:lang w:val="es-ES_tradnl"/>
      </w:rPr>
      <w:t>2</w:t>
    </w:r>
    <w:r w:rsidRPr="00842A49">
      <w:rPr>
        <w:sz w:val="18"/>
        <w:lang w:val="es-ES_tradnl"/>
      </w:rPr>
      <w:fldChar w:fldCharType="end"/>
    </w:r>
    <w:r w:rsidRPr="00842A49">
      <w:rPr>
        <w:sz w:val="18"/>
        <w:lang w:val="es-ES_tradnl"/>
      </w:rPr>
      <w:t xml:space="preserve"> / </w:t>
    </w:r>
    <w:r w:rsidRPr="00842A49">
      <w:rPr>
        <w:sz w:val="18"/>
        <w:lang w:val="es-ES_tradnl"/>
      </w:rPr>
      <w:fldChar w:fldCharType="begin"/>
    </w:r>
    <w:r w:rsidRPr="00842A49">
      <w:rPr>
        <w:sz w:val="18"/>
        <w:lang w:val="es-ES_tradnl"/>
      </w:rPr>
      <w:instrText xml:space="preserve"> NUMPAGES   \* MERGEFORMAT </w:instrText>
    </w:r>
    <w:r w:rsidRPr="00842A49">
      <w:rPr>
        <w:sz w:val="18"/>
        <w:lang w:val="es-ES_tradnl"/>
      </w:rPr>
      <w:fldChar w:fldCharType="separate"/>
    </w:r>
    <w:r>
      <w:rPr>
        <w:sz w:val="18"/>
        <w:lang w:val="es-ES_tradnl"/>
      </w:rPr>
      <w:t>2</w:t>
    </w:r>
    <w:r w:rsidRPr="00842A49">
      <w:rPr>
        <w:sz w:val="18"/>
        <w:lang w:val="es-ES_tradnl"/>
      </w:rPr>
      <w:fldChar w:fldCharType="end"/>
    </w:r>
  </w:p>
  <w:p w:rsidRPr="001A226D" w:rsidR="001A226D" w:rsidRDefault="001A226D" w14:paraId="08D62188" w14:textId="77777777">
    <w:pPr>
      <w:pStyle w:val="Header"/>
      <w:rPr>
        <w:lang w:val="es-ES_tradnl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26D" w:rsidRDefault="001A226D" w14:paraId="6CEFEF05" w14:textId="77777777">
    <w:pPr>
      <w:pStyle w:val="Header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49"/>
    <w:rsid w:val="00000B68"/>
    <w:rsid w:val="00007902"/>
    <w:rsid w:val="00082177"/>
    <w:rsid w:val="000C5B82"/>
    <w:rsid w:val="000D2E2C"/>
    <w:rsid w:val="000F0E38"/>
    <w:rsid w:val="00101568"/>
    <w:rsid w:val="00121307"/>
    <w:rsid w:val="00197BFA"/>
    <w:rsid w:val="001A226D"/>
    <w:rsid w:val="001C455F"/>
    <w:rsid w:val="001E1246"/>
    <w:rsid w:val="001E21D2"/>
    <w:rsid w:val="00216988"/>
    <w:rsid w:val="00234629"/>
    <w:rsid w:val="00271582"/>
    <w:rsid w:val="0027648B"/>
    <w:rsid w:val="002A233A"/>
    <w:rsid w:val="003B5973"/>
    <w:rsid w:val="003E3168"/>
    <w:rsid w:val="004168B7"/>
    <w:rsid w:val="00456BE4"/>
    <w:rsid w:val="004874D3"/>
    <w:rsid w:val="004D3836"/>
    <w:rsid w:val="00505658"/>
    <w:rsid w:val="005340D3"/>
    <w:rsid w:val="00535EC5"/>
    <w:rsid w:val="00540EC5"/>
    <w:rsid w:val="0054315F"/>
    <w:rsid w:val="00560ABB"/>
    <w:rsid w:val="00577B36"/>
    <w:rsid w:val="005D6143"/>
    <w:rsid w:val="00621BFF"/>
    <w:rsid w:val="00651D3C"/>
    <w:rsid w:val="007F78F1"/>
    <w:rsid w:val="008175A0"/>
    <w:rsid w:val="00842A49"/>
    <w:rsid w:val="008C54F7"/>
    <w:rsid w:val="00943549"/>
    <w:rsid w:val="00953D43"/>
    <w:rsid w:val="00973C81"/>
    <w:rsid w:val="00986A20"/>
    <w:rsid w:val="009B2553"/>
    <w:rsid w:val="009E7341"/>
    <w:rsid w:val="00A824FC"/>
    <w:rsid w:val="00AD1EA3"/>
    <w:rsid w:val="00AF5EF3"/>
    <w:rsid w:val="00B203AF"/>
    <w:rsid w:val="00B23EF8"/>
    <w:rsid w:val="00BD191A"/>
    <w:rsid w:val="00C44483"/>
    <w:rsid w:val="00C47CFB"/>
    <w:rsid w:val="00C60004"/>
    <w:rsid w:val="00C744B1"/>
    <w:rsid w:val="00CA3967"/>
    <w:rsid w:val="00CB1BD2"/>
    <w:rsid w:val="00CB640B"/>
    <w:rsid w:val="00D26A15"/>
    <w:rsid w:val="00D71D87"/>
    <w:rsid w:val="00DF0DA0"/>
    <w:rsid w:val="00E24D7B"/>
    <w:rsid w:val="00E60812"/>
    <w:rsid w:val="00E712E9"/>
    <w:rsid w:val="00E857A5"/>
    <w:rsid w:val="00EF7123"/>
    <w:rsid w:val="00F40CD9"/>
    <w:rsid w:val="0E003BA4"/>
    <w:rsid w:val="1273B6F2"/>
    <w:rsid w:val="185718DE"/>
    <w:rsid w:val="1AE23039"/>
    <w:rsid w:val="1DFD3711"/>
    <w:rsid w:val="26849E24"/>
    <w:rsid w:val="2A6B15AE"/>
    <w:rsid w:val="2EA0A38D"/>
    <w:rsid w:val="48B2E907"/>
    <w:rsid w:val="48B2E907"/>
    <w:rsid w:val="48E79A90"/>
    <w:rsid w:val="4EC9FED2"/>
    <w:rsid w:val="67A806A2"/>
    <w:rsid w:val="6A0C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F5C250"/>
  <w15:chartTrackingRefBased/>
  <w15:docId w15:val="{69C1AC12-9664-4DE7-A20F-04B53DDEEC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3836"/>
    <w:rPr>
      <w:rFonts w:ascii="Century Gothic" w:hAnsi="Century Gothic"/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17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82177"/>
  </w:style>
  <w:style w:type="paragraph" w:styleId="Footer">
    <w:name w:val="footer"/>
    <w:basedOn w:val="Normal"/>
    <w:link w:val="FooterChar"/>
    <w:uiPriority w:val="99"/>
    <w:unhideWhenUsed/>
    <w:rsid w:val="0008217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82177"/>
  </w:style>
  <w:style w:type="paragraph" w:styleId="NoSpacing">
    <w:name w:val="No Spacing"/>
    <w:uiPriority w:val="1"/>
    <w:qFormat/>
    <w:rsid w:val="003E3168"/>
    <w:pPr>
      <w:spacing w:after="0" w:line="240" w:lineRule="auto"/>
    </w:pPr>
    <w:rPr>
      <w:rFonts w:ascii="Century Gothic" w:hAnsi="Century Gothic"/>
      <w:sz w:val="24"/>
    </w:rPr>
  </w:style>
  <w:style w:type="character" w:styleId="Hyperlink">
    <w:name w:val="Hyperlink"/>
    <w:rsid w:val="00842A49"/>
    <w:rPr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42A4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semiHidden/>
    <w:rsid w:val="009435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Courier New" w:cs="Times New Roman"/>
      <w:sz w:val="20"/>
      <w:szCs w:val="20"/>
      <w:lang w:val="en-US"/>
    </w:rPr>
  </w:style>
  <w:style w:type="character" w:styleId="HTMLPreformattedChar" w:customStyle="1">
    <w:name w:val="HTML Preformatted Char"/>
    <w:basedOn w:val="DefaultParagraphFont"/>
    <w:link w:val="HTMLPreformatted"/>
    <w:semiHidden/>
    <w:rsid w:val="00943549"/>
    <w:rPr>
      <w:rFonts w:ascii="Courier New" w:hAnsi="Courier New" w:eastAsia="Courier New" w:cs="Times New Roman"/>
      <w:sz w:val="20"/>
      <w:szCs w:val="20"/>
      <w:lang w:val="en-US"/>
    </w:rPr>
  </w:style>
  <w:style w:type="paragraph" w:styleId="Default" w:customStyle="1">
    <w:name w:val="Default"/>
    <w:rsid w:val="00943549"/>
    <w:pPr>
      <w:autoSpaceDE w:val="0"/>
      <w:autoSpaceDN w:val="0"/>
      <w:adjustRightInd w:val="0"/>
      <w:spacing w:after="0" w:line="240" w:lineRule="auto"/>
    </w:pPr>
    <w:rPr>
      <w:rFonts w:ascii="Calibri" w:hAnsi="Calibri" w:eastAsia="Times New Roman" w:cs="Calibri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43549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sz w:val="22"/>
      <w:lang w:val="en-US" w:bidi="en-US"/>
    </w:rPr>
  </w:style>
  <w:style w:type="character" w:styleId="BodyTextChar" w:customStyle="1">
    <w:name w:val="Body Text Char"/>
    <w:basedOn w:val="DefaultParagraphFont"/>
    <w:link w:val="BodyText"/>
    <w:uiPriority w:val="1"/>
    <w:rsid w:val="00943549"/>
    <w:rPr>
      <w:rFonts w:ascii="Arial" w:hAnsi="Arial" w:eastAsia="Arial" w:cs="Arial"/>
      <w:lang w:val="en-US" w:bidi="en-US"/>
    </w:rPr>
  </w:style>
  <w:style w:type="paragraph" w:styleId="FootnoteText">
    <w:name w:val="footnote text"/>
    <w:basedOn w:val="Normal"/>
    <w:link w:val="FootnoteTextChar"/>
    <w:semiHidden/>
    <w:unhideWhenUsed/>
    <w:rsid w:val="0094354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FootnoteTextChar" w:customStyle="1">
    <w:name w:val="Footnote Text Char"/>
    <w:basedOn w:val="DefaultParagraphFont"/>
    <w:link w:val="FootnoteText"/>
    <w:semiHidden/>
    <w:rsid w:val="00943549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unhideWhenUsed/>
    <w:rsid w:val="0094354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197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3" /><Relationship Type="http://schemas.openxmlformats.org/officeDocument/2006/relationships/header" Target="header6.xm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mailto:legalCDBG@vivienda.pr.gov" TargetMode="External" Id="rId7" /><Relationship Type="http://schemas.openxmlformats.org/officeDocument/2006/relationships/header" Target="header3.xml" Id="rId12" /><Relationship Type="http://schemas.openxmlformats.org/officeDocument/2006/relationships/footer" Target="footer3.xml" Id="rId17" /><Relationship Type="http://schemas.openxmlformats.org/officeDocument/2006/relationships/styles" Target="styles.xml" Id="rId2" /><Relationship Type="http://schemas.openxmlformats.org/officeDocument/2006/relationships/footer" Target="footer2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2.xml" Id="rId11" /><Relationship Type="http://schemas.openxmlformats.org/officeDocument/2006/relationships/footnotes" Target="footnotes.xml" Id="rId5" /><Relationship Type="http://schemas.openxmlformats.org/officeDocument/2006/relationships/header" Target="header5.xml" Id="rId15" /><Relationship Type="http://schemas.openxmlformats.org/officeDocument/2006/relationships/header" Target="header1.xml" Id="rId10" /><Relationship Type="http://schemas.openxmlformats.org/officeDocument/2006/relationships/footer" Target="footer4.xml" Id="rId19" /><Relationship Type="http://schemas.openxmlformats.org/officeDocument/2006/relationships/webSettings" Target="webSettings.xml" Id="rId4" /><Relationship Type="http://schemas.openxmlformats.org/officeDocument/2006/relationships/header" Target="header4.xml" Id="rId14" /><Relationship Type="http://schemas.openxmlformats.org/officeDocument/2006/relationships/hyperlink" Target="https://cdbg-dr.pr.gov/en/download/ura-adp-guidelines/" TargetMode="External" Id="R170511f1cc29439e" /><Relationship Type="http://schemas.openxmlformats.org/officeDocument/2006/relationships/hyperlink" Target="https://cdbg-dr.pr.gov/download/guias-ura-adp/" TargetMode="External" Id="R5770d6cd038b4fd4" /><Relationship Type="http://schemas.openxmlformats.org/officeDocument/2006/relationships/glossaryDocument" Target="glossary/document.xml" Id="Rf83f9680ce034701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edeno\OneDrive%20-%20HORNE%20LLP\Desktop\ADM_POLI_Template_%20PRDOH%20CDG-DR%20Correspondence%202021_ES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c450-4e28-42ea-b5fd-a6a016651ba4}"/>
      </w:docPartPr>
      <w:docPartBody>
        <w:p w14:paraId="32EEB98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5190F-B1BF-4B2B-9DB6-FCE34A1AC93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ADM_POLI_Template_ PRDOH CDG-DR Correspondence 2021_ES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Sheila Cedeno</dc:creator>
  <keywords/>
  <dc:description/>
  <lastModifiedBy>Jelina Colon</lastModifiedBy>
  <revision>18</revision>
  <dcterms:created xsi:type="dcterms:W3CDTF">2022-03-17T19:13:00.0000000Z</dcterms:created>
  <dcterms:modified xsi:type="dcterms:W3CDTF">2022-05-11T00:56:10.6663703Z</dcterms:modified>
</coreProperties>
</file>