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99BD9" w14:textId="3C967A0A" w:rsidR="00F1356A" w:rsidRPr="00F1356A" w:rsidRDefault="00F1356A" w:rsidP="00F1356A">
      <w:pPr>
        <w:pBdr>
          <w:between w:val="single" w:sz="4" w:space="1" w:color="auto"/>
        </w:pBdr>
        <w:spacing w:after="0" w:line="240" w:lineRule="auto"/>
        <w:ind w:left="-990" w:right="-450"/>
        <w:jc w:val="both"/>
        <w:rPr>
          <w:rFonts w:ascii="Century Gothic" w:hAnsi="Century Gothic"/>
          <w:b/>
          <w:i/>
          <w:sz w:val="28"/>
        </w:rPr>
      </w:pPr>
      <w:r>
        <w:rPr>
          <w:rFonts w:ascii="Century Gothic" w:hAnsi="Century Gothic"/>
          <w:b/>
          <w:i/>
          <w:sz w:val="28"/>
        </w:rPr>
        <w:t xml:space="preserve">URA COMPLIANCE CHECKLIST #6: </w:t>
      </w:r>
      <w:r w:rsidR="00140615">
        <w:rPr>
          <w:rFonts w:ascii="Century Gothic" w:hAnsi="Century Gothic"/>
          <w:b/>
          <w:i/>
          <w:sz w:val="28"/>
        </w:rPr>
        <w:t>INVOICING FOR ACQUISITIONS</w:t>
      </w:r>
    </w:p>
    <w:tbl>
      <w:tblPr>
        <w:tblStyle w:val="TableGrid"/>
        <w:tblW w:w="10835" w:type="dxa"/>
        <w:tblInd w:w="-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540"/>
        <w:gridCol w:w="450"/>
        <w:gridCol w:w="574"/>
        <w:gridCol w:w="3015"/>
        <w:gridCol w:w="654"/>
        <w:gridCol w:w="652"/>
      </w:tblGrid>
      <w:tr w:rsidR="00296F5E" w14:paraId="1EE82D81" w14:textId="77777777" w:rsidTr="00D92395">
        <w:trPr>
          <w:trHeight w:val="60"/>
        </w:trPr>
        <w:tc>
          <w:tcPr>
            <w:tcW w:w="10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1809A8" w14:textId="06755C90" w:rsidR="00F1356A" w:rsidRPr="00170E0F" w:rsidRDefault="00F1356A" w:rsidP="00F1356A">
            <w:pPr>
              <w:pBdr>
                <w:between w:val="single" w:sz="4" w:space="1" w:color="auto"/>
              </w:pBdr>
              <w:ind w:left="-105"/>
              <w:rPr>
                <w:rFonts w:ascii="Century Gothic" w:hAnsi="Century Gothic"/>
                <w:b/>
                <w:i/>
                <w:sz w:val="24"/>
              </w:rPr>
            </w:pPr>
            <w:r w:rsidRPr="00170E0F">
              <w:rPr>
                <w:rFonts w:ascii="Century Gothic" w:hAnsi="Century Gothic"/>
                <w:b/>
                <w:i/>
                <w:sz w:val="24"/>
              </w:rPr>
              <w:t>Community Development Block Grant for Disaster Recovery</w:t>
            </w:r>
            <w:r w:rsidR="00667D7A" w:rsidRPr="00BF20CE">
              <w:rPr>
                <w:rFonts w:ascii="Century Gothic" w:hAnsi="Century Gothic"/>
                <w:b/>
                <w:i/>
                <w:sz w:val="24"/>
              </w:rPr>
              <w:t>/Mitigation</w:t>
            </w:r>
          </w:p>
          <w:p w14:paraId="3B375A8F" w14:textId="77777777" w:rsidR="00F1356A" w:rsidRPr="005D56A3" w:rsidRDefault="00F1356A" w:rsidP="00F1356A">
            <w:pPr>
              <w:ind w:left="-720"/>
              <w:jc w:val="both"/>
              <w:rPr>
                <w:rFonts w:ascii="Century Gothic" w:hAnsi="Century Gothic"/>
                <w:i/>
                <w:sz w:val="12"/>
                <w:szCs w:val="16"/>
              </w:rPr>
            </w:pPr>
          </w:p>
          <w:p w14:paraId="007E1CFE" w14:textId="6500123C" w:rsidR="00F1356A" w:rsidRDefault="00F1356A" w:rsidP="00F1356A">
            <w:pPr>
              <w:ind w:left="-105"/>
              <w:jc w:val="both"/>
            </w:pPr>
            <w:r w:rsidRPr="005D56A3">
              <w:rPr>
                <w:rFonts w:ascii="Century Gothic" w:hAnsi="Century Gothic"/>
                <w:i/>
                <w:sz w:val="18"/>
              </w:rPr>
              <w:t>This</w:t>
            </w:r>
            <w:r w:rsidR="00385E5E">
              <w:rPr>
                <w:rFonts w:ascii="Century Gothic" w:hAnsi="Century Gothic"/>
                <w:i/>
                <w:sz w:val="18"/>
              </w:rPr>
              <w:t xml:space="preserve"> URA</w:t>
            </w:r>
            <w:r w:rsidRPr="005D56A3">
              <w:rPr>
                <w:rFonts w:ascii="Century Gothic" w:hAnsi="Century Gothic"/>
                <w:i/>
                <w:sz w:val="18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</w:rPr>
              <w:t xml:space="preserve">Compliance </w:t>
            </w:r>
            <w:r w:rsidRPr="00743480">
              <w:rPr>
                <w:rFonts w:ascii="Century Gothic" w:hAnsi="Century Gothic"/>
                <w:i/>
                <w:sz w:val="18"/>
              </w:rPr>
              <w:t xml:space="preserve">Checklist </w:t>
            </w:r>
            <w:r w:rsidRPr="0039226D">
              <w:rPr>
                <w:rFonts w:ascii="Century Gothic" w:hAnsi="Century Gothic"/>
                <w:i/>
                <w:sz w:val="18"/>
                <w:szCs w:val="18"/>
              </w:rPr>
              <w:t xml:space="preserve">covers the </w:t>
            </w:r>
            <w:r w:rsidR="005B6AF5">
              <w:rPr>
                <w:rFonts w:ascii="Century Gothic" w:hAnsi="Century Gothic"/>
                <w:i/>
                <w:sz w:val="18"/>
                <w:szCs w:val="18"/>
              </w:rPr>
              <w:t>URA, CDBG-DR</w:t>
            </w:r>
            <w:r w:rsidR="00667D7A" w:rsidRPr="00BF20CE">
              <w:rPr>
                <w:rFonts w:ascii="Century Gothic" w:hAnsi="Century Gothic"/>
                <w:i/>
                <w:sz w:val="18"/>
                <w:szCs w:val="18"/>
              </w:rPr>
              <w:t>/MIT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, </w:t>
            </w:r>
            <w:r w:rsidR="005B6AF5">
              <w:rPr>
                <w:rFonts w:ascii="Century Gothic" w:hAnsi="Century Gothic"/>
                <w:i/>
                <w:sz w:val="18"/>
                <w:szCs w:val="18"/>
              </w:rPr>
              <w:t>and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local </w:t>
            </w:r>
            <w:r w:rsidR="00465FC4">
              <w:rPr>
                <w:rFonts w:ascii="Century Gothic" w:hAnsi="Century Gothic"/>
                <w:i/>
                <w:sz w:val="18"/>
                <w:szCs w:val="18"/>
              </w:rPr>
              <w:t>regulatory</w:t>
            </w:r>
            <w:r w:rsidR="00465FC4" w:rsidRPr="0039226D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Pr="0039226D">
              <w:rPr>
                <w:rFonts w:ascii="Century Gothic" w:hAnsi="Century Gothic"/>
                <w:i/>
                <w:sz w:val="18"/>
                <w:szCs w:val="18"/>
              </w:rPr>
              <w:t xml:space="preserve">requirements for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39226D">
              <w:rPr>
                <w:rFonts w:ascii="Century Gothic" w:hAnsi="Century Gothic"/>
                <w:i/>
                <w:sz w:val="18"/>
                <w:szCs w:val="18"/>
              </w:rPr>
              <w:t xml:space="preserve">ubrecipients in </w:t>
            </w:r>
            <w:r w:rsidR="00EC118A">
              <w:rPr>
                <w:rFonts w:ascii="Century Gothic" w:hAnsi="Century Gothic"/>
                <w:i/>
                <w:sz w:val="18"/>
                <w:szCs w:val="18"/>
              </w:rPr>
              <w:t xml:space="preserve">assembling an </w:t>
            </w:r>
            <w:r w:rsidR="00D26E4F">
              <w:rPr>
                <w:rFonts w:ascii="Century Gothic" w:hAnsi="Century Gothic"/>
                <w:i/>
                <w:sz w:val="18"/>
                <w:szCs w:val="18"/>
              </w:rPr>
              <w:t>I</w:t>
            </w:r>
            <w:r w:rsidR="00C3208A">
              <w:rPr>
                <w:rFonts w:ascii="Century Gothic" w:hAnsi="Century Gothic"/>
                <w:i/>
                <w:sz w:val="18"/>
                <w:szCs w:val="18"/>
              </w:rPr>
              <w:t xml:space="preserve">nvoicing </w:t>
            </w:r>
            <w:r w:rsidR="00D26E4F">
              <w:rPr>
                <w:rFonts w:ascii="Century Gothic" w:hAnsi="Century Gothic"/>
                <w:i/>
                <w:sz w:val="18"/>
                <w:szCs w:val="18"/>
              </w:rPr>
              <w:t>P</w:t>
            </w:r>
            <w:r w:rsidR="00EC118A">
              <w:rPr>
                <w:rFonts w:ascii="Century Gothic" w:hAnsi="Century Gothic"/>
                <w:i/>
                <w:sz w:val="18"/>
                <w:szCs w:val="18"/>
              </w:rPr>
              <w:t>ackage to acquire</w:t>
            </w:r>
            <w:r w:rsidRPr="0039226D">
              <w:rPr>
                <w:rFonts w:ascii="Century Gothic" w:hAnsi="Century Gothic"/>
                <w:i/>
                <w:sz w:val="18"/>
                <w:szCs w:val="18"/>
              </w:rPr>
              <w:t xml:space="preserve"> real property for a CDBG-DR</w:t>
            </w:r>
            <w:r w:rsidR="00667D7A" w:rsidRPr="00BF20CE">
              <w:rPr>
                <w:rFonts w:ascii="Century Gothic" w:hAnsi="Century Gothic"/>
                <w:i/>
                <w:sz w:val="18"/>
                <w:szCs w:val="18"/>
              </w:rPr>
              <w:t>/MIT</w:t>
            </w:r>
            <w:r w:rsidRPr="0039226D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="00465FC4">
              <w:rPr>
                <w:rFonts w:ascii="Century Gothic" w:hAnsi="Century Gothic"/>
                <w:i/>
                <w:sz w:val="18"/>
                <w:szCs w:val="18"/>
              </w:rPr>
              <w:t>Program-funded</w:t>
            </w:r>
            <w:r w:rsidRPr="0039226D">
              <w:rPr>
                <w:rFonts w:ascii="Century Gothic" w:hAnsi="Century Gothic"/>
                <w:i/>
                <w:sz w:val="18"/>
                <w:szCs w:val="18"/>
              </w:rPr>
              <w:t xml:space="preserve"> project. Subrecipients should complete one of these checklists for </w:t>
            </w:r>
            <w:r w:rsidRPr="0039226D">
              <w:rPr>
                <w:rFonts w:ascii="Century Gothic" w:hAnsi="Century Gothic"/>
                <w:i/>
                <w:sz w:val="18"/>
                <w:szCs w:val="18"/>
                <w:u w:val="single"/>
              </w:rPr>
              <w:t>each parcel</w:t>
            </w:r>
            <w:r w:rsidRPr="0039226D">
              <w:rPr>
                <w:rFonts w:ascii="Century Gothic" w:hAnsi="Century Gothic"/>
                <w:i/>
                <w:sz w:val="18"/>
                <w:szCs w:val="18"/>
              </w:rPr>
              <w:t xml:space="preserve"> of real property being acquired.</w:t>
            </w:r>
          </w:p>
          <w:p w14:paraId="69058CDB" w14:textId="77777777" w:rsidR="00F1356A" w:rsidRDefault="00F1356A"/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68"/>
              <w:gridCol w:w="343"/>
              <w:gridCol w:w="1811"/>
              <w:gridCol w:w="98"/>
              <w:gridCol w:w="170"/>
              <w:gridCol w:w="96"/>
              <w:gridCol w:w="877"/>
              <w:gridCol w:w="268"/>
              <w:gridCol w:w="200"/>
              <w:gridCol w:w="429"/>
              <w:gridCol w:w="1047"/>
              <w:gridCol w:w="208"/>
              <w:gridCol w:w="62"/>
              <w:gridCol w:w="280"/>
              <w:gridCol w:w="251"/>
              <w:gridCol w:w="13"/>
              <w:gridCol w:w="525"/>
              <w:gridCol w:w="240"/>
              <w:gridCol w:w="242"/>
              <w:gridCol w:w="1591"/>
            </w:tblGrid>
            <w:tr w:rsidR="00F1356A" w:rsidRPr="00A42442" w14:paraId="69841763" w14:textId="77777777" w:rsidTr="00D92395">
              <w:trPr>
                <w:trHeight w:val="299"/>
              </w:trPr>
              <w:tc>
                <w:tcPr>
                  <w:tcW w:w="8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 w:themeFill="background1" w:themeFillShade="80"/>
                  <w:vAlign w:val="center"/>
                </w:tcPr>
                <w:p w14:paraId="6520BC3B" w14:textId="1E80DDF0" w:rsidR="00F1356A" w:rsidRPr="00A42442" w:rsidRDefault="00F1356A" w:rsidP="00F1356A">
                  <w:pP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 w:rsidRPr="00A42442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0"/>
                      <w:szCs w:val="20"/>
                    </w:rPr>
                    <w:t>INFORMATION</w:t>
                  </w:r>
                </w:p>
              </w:tc>
              <w:tc>
                <w:tcPr>
                  <w:tcW w:w="1061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 w:themeFill="background1" w:themeFillShade="80"/>
                  <w:vAlign w:val="center"/>
                </w:tcPr>
                <w:p w14:paraId="33E21E2B" w14:textId="77777777" w:rsidR="00F1356A" w:rsidRPr="00A42442" w:rsidRDefault="00F1356A" w:rsidP="00F1356A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 w:themeFill="background1" w:themeFillShade="80"/>
                  <w:vAlign w:val="center"/>
                </w:tcPr>
                <w:p w14:paraId="04AC1F55" w14:textId="77777777" w:rsidR="00F1356A" w:rsidRPr="00A42442" w:rsidRDefault="00F1356A" w:rsidP="00F1356A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63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 w:themeFill="background1" w:themeFillShade="80"/>
                  <w:vAlign w:val="center"/>
                </w:tcPr>
                <w:p w14:paraId="5A3AACD6" w14:textId="77777777" w:rsidR="00F1356A" w:rsidRPr="00A42442" w:rsidRDefault="00F1356A" w:rsidP="00F1356A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954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 w:themeFill="background1" w:themeFillShade="80"/>
                  <w:vAlign w:val="center"/>
                </w:tcPr>
                <w:p w14:paraId="180566FC" w14:textId="77777777" w:rsidR="00F1356A" w:rsidRPr="00A42442" w:rsidRDefault="00F1356A" w:rsidP="00F1356A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 w:themeFill="background1" w:themeFillShade="80"/>
                  <w:vAlign w:val="center"/>
                </w:tcPr>
                <w:p w14:paraId="224C91D6" w14:textId="77777777" w:rsidR="00F1356A" w:rsidRPr="00A42442" w:rsidRDefault="00F1356A" w:rsidP="00F1356A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 w:themeFill="background1" w:themeFillShade="80"/>
                  <w:vAlign w:val="center"/>
                </w:tcPr>
                <w:p w14:paraId="6E8392BC" w14:textId="77777777" w:rsidR="00F1356A" w:rsidRPr="00A42442" w:rsidRDefault="00F1356A" w:rsidP="00F1356A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 w:themeFill="background1" w:themeFillShade="80"/>
                  <w:vAlign w:val="center"/>
                </w:tcPr>
                <w:p w14:paraId="48A127E3" w14:textId="77777777" w:rsidR="00F1356A" w:rsidRPr="00A42442" w:rsidRDefault="00F1356A" w:rsidP="00F1356A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F1356A" w:rsidRPr="00A42442" w14:paraId="2D615924" w14:textId="77777777" w:rsidTr="00D92395">
              <w:trPr>
                <w:trHeight w:val="65"/>
              </w:trPr>
              <w:tc>
                <w:tcPr>
                  <w:tcW w:w="880" w:type="pct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  <w:shd w:val="clear" w:color="auto" w:fill="F9F9F9"/>
                  <w:vAlign w:val="center"/>
                </w:tcPr>
                <w:p w14:paraId="0B822EB3" w14:textId="77777777" w:rsidR="00F1356A" w:rsidRPr="00A42442" w:rsidRDefault="00F1356A" w:rsidP="00F1356A">
                  <w:pPr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1061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</w:tcPr>
                <w:p w14:paraId="1C463490" w14:textId="77777777" w:rsidR="00F1356A" w:rsidRPr="00A42442" w:rsidRDefault="00F1356A" w:rsidP="00F1356A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</w:tcPr>
                <w:p w14:paraId="4C5B403E" w14:textId="77777777" w:rsidR="00F1356A" w:rsidRPr="00A42442" w:rsidRDefault="00F1356A" w:rsidP="00F1356A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63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</w:tcPr>
                <w:p w14:paraId="63BC72BF" w14:textId="77777777" w:rsidR="00F1356A" w:rsidRPr="00A42442" w:rsidRDefault="00F1356A" w:rsidP="00F1356A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954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</w:tcPr>
                <w:p w14:paraId="4F8AFCA0" w14:textId="77777777" w:rsidR="00F1356A" w:rsidRPr="00A42442" w:rsidRDefault="00F1356A" w:rsidP="00F1356A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</w:tcPr>
                <w:p w14:paraId="220A6DE7" w14:textId="77777777" w:rsidR="00F1356A" w:rsidRPr="00A42442" w:rsidRDefault="00F1356A" w:rsidP="00F1356A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</w:tcPr>
                <w:p w14:paraId="0527005A" w14:textId="77777777" w:rsidR="00F1356A" w:rsidRPr="00A42442" w:rsidRDefault="00F1356A" w:rsidP="00F1356A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F9F9F9"/>
                  <w:vAlign w:val="center"/>
                </w:tcPr>
                <w:p w14:paraId="44453079" w14:textId="77777777" w:rsidR="00F1356A" w:rsidRPr="00A42442" w:rsidRDefault="00F1356A" w:rsidP="00F1356A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86217D" w:rsidRPr="00A42442" w14:paraId="37F7851D" w14:textId="77777777" w:rsidTr="00AD041C">
              <w:trPr>
                <w:trHeight w:val="299"/>
              </w:trPr>
              <w:tc>
                <w:tcPr>
                  <w:tcW w:w="1042" w:type="pct"/>
                  <w:gridSpan w:val="2"/>
                  <w:vMerge w:val="restart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  <w:shd w:val="clear" w:color="auto" w:fill="F9F9F9"/>
                  <w:vAlign w:val="center"/>
                </w:tcPr>
                <w:p w14:paraId="0AA582FD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0782E">
                    <w:rPr>
                      <w:rFonts w:ascii="Century Gothic" w:hAnsi="Century Gothic"/>
                      <w:sz w:val="16"/>
                      <w:szCs w:val="16"/>
                    </w:rPr>
                    <w:t>Subrecipient Name/Entity Name</w:t>
                  </w:r>
                </w:p>
              </w:tc>
              <w:tc>
                <w:tcPr>
                  <w:tcW w:w="89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9F9F9"/>
                  <w:vAlign w:val="center"/>
                </w:tcPr>
                <w:p w14:paraId="0A9ECD46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25" w:type="pct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</w:tcPr>
                <w:p w14:paraId="0935B419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633" w:type="pct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bottom"/>
                </w:tcPr>
                <w:p w14:paraId="6C4AE95D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0782E">
                    <w:rPr>
                      <w:rFonts w:ascii="Century Gothic" w:hAnsi="Century Gothic"/>
                      <w:sz w:val="16"/>
                      <w:szCs w:val="16"/>
                    </w:rPr>
                    <w:t>Subrecipient Point of Contact</w:t>
                  </w:r>
                </w:p>
              </w:tc>
              <w:tc>
                <w:tcPr>
                  <w:tcW w:w="954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9F9F9"/>
                  <w:vAlign w:val="center"/>
                </w:tcPr>
                <w:p w14:paraId="10E77D2A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24" w:type="pct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</w:tcPr>
                <w:p w14:paraId="1BB968C9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74" w:type="pct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bottom"/>
                </w:tcPr>
                <w:p w14:paraId="32F5A729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0782E">
                    <w:rPr>
                      <w:rFonts w:ascii="Century Gothic" w:hAnsi="Century Gothic"/>
                      <w:sz w:val="16"/>
                      <w:szCs w:val="16"/>
                    </w:rPr>
                    <w:t>Point of Contact Phone</w:t>
                  </w: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auto" w:fill="F9F9F9"/>
                  <w:vAlign w:val="center"/>
                </w:tcPr>
                <w:p w14:paraId="151A95F5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6217D" w:rsidRPr="00A42442" w14:paraId="1130FC29" w14:textId="77777777" w:rsidTr="00AD041C">
              <w:trPr>
                <w:trHeight w:val="299"/>
              </w:trPr>
              <w:tc>
                <w:tcPr>
                  <w:tcW w:w="1042" w:type="pct"/>
                  <w:gridSpan w:val="2"/>
                  <w:vMerge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  <w:shd w:val="clear" w:color="auto" w:fill="F9F9F9"/>
                  <w:vAlign w:val="center"/>
                </w:tcPr>
                <w:p w14:paraId="2DBA6A59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89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9F9F9"/>
                  <w:vAlign w:val="center"/>
                </w:tcPr>
                <w:p w14:paraId="638EB6BD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25" w:type="pct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</w:tcPr>
                <w:p w14:paraId="75056BC4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633" w:type="pct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bottom"/>
                </w:tcPr>
                <w:p w14:paraId="6C0428C0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954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9F9F9"/>
                  <w:vAlign w:val="center"/>
                </w:tcPr>
                <w:p w14:paraId="769C32FA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24" w:type="pct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</w:tcPr>
                <w:p w14:paraId="615C89F1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74" w:type="pct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bottom"/>
                </w:tcPr>
                <w:p w14:paraId="3624DCC2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auto" w:fill="F9F9F9"/>
                  <w:vAlign w:val="center"/>
                </w:tcPr>
                <w:p w14:paraId="3F35E222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F1356A" w:rsidRPr="00A42442" w14:paraId="4E25AF03" w14:textId="77777777" w:rsidTr="00D92395">
              <w:trPr>
                <w:trHeight w:val="533"/>
              </w:trPr>
              <w:tc>
                <w:tcPr>
                  <w:tcW w:w="1042" w:type="pct"/>
                  <w:gridSpan w:val="2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  <w:shd w:val="clear" w:color="auto" w:fill="F9F9F9"/>
                  <w:vAlign w:val="center"/>
                </w:tcPr>
                <w:p w14:paraId="1F466127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899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</w:tcPr>
                <w:p w14:paraId="6A09C7BE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2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</w:tcPr>
                <w:p w14:paraId="1440B52B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63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</w:tcPr>
                <w:p w14:paraId="1172F0BD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954" w:type="pct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</w:tcPr>
                <w:p w14:paraId="018A4C65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2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</w:tcPr>
                <w:p w14:paraId="31A167FA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</w:tcPr>
                <w:p w14:paraId="181EBEE3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748" w:type="pct"/>
                  <w:tcBorders>
                    <w:top w:val="single" w:sz="4" w:space="0" w:color="auto"/>
                    <w:left w:val="nil"/>
                    <w:bottom w:val="nil"/>
                    <w:right w:val="dotted" w:sz="4" w:space="0" w:color="auto"/>
                  </w:tcBorders>
                  <w:shd w:val="clear" w:color="auto" w:fill="F9F9F9"/>
                  <w:vAlign w:val="center"/>
                </w:tcPr>
                <w:p w14:paraId="6E8DBA01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D92395" w:rsidRPr="00A42442" w14:paraId="6F8A95E9" w14:textId="77777777" w:rsidTr="00D92395">
              <w:trPr>
                <w:trHeight w:val="279"/>
              </w:trPr>
              <w:tc>
                <w:tcPr>
                  <w:tcW w:w="1042" w:type="pct"/>
                  <w:gridSpan w:val="2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  <w:shd w:val="clear" w:color="auto" w:fill="F9F9F9"/>
                  <w:vAlign w:val="bottom"/>
                </w:tcPr>
                <w:p w14:paraId="16B7E4E1" w14:textId="7939D98A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0782E">
                    <w:rPr>
                      <w:rFonts w:ascii="Century Gothic" w:hAnsi="Century Gothic"/>
                      <w:sz w:val="16"/>
                      <w:szCs w:val="16"/>
                    </w:rPr>
                    <w:t>CDBG-DR</w:t>
                  </w:r>
                  <w:r w:rsidR="00827876" w:rsidRPr="00BF20CE">
                    <w:rPr>
                      <w:rFonts w:ascii="Century Gothic" w:hAnsi="Century Gothic"/>
                      <w:sz w:val="16"/>
                      <w:szCs w:val="16"/>
                    </w:rPr>
                    <w:t>/MIT</w:t>
                  </w:r>
                  <w:r w:rsidRPr="0090782E">
                    <w:rPr>
                      <w:rFonts w:ascii="Century Gothic" w:hAnsi="Century Gothic"/>
                      <w:sz w:val="16"/>
                      <w:szCs w:val="16"/>
                    </w:rPr>
                    <w:t xml:space="preserve"> Program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Name</w:t>
                  </w:r>
                </w:p>
              </w:tc>
              <w:tc>
                <w:tcPr>
                  <w:tcW w:w="89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9F9F9"/>
                  <w:vAlign w:val="center"/>
                </w:tcPr>
                <w:p w14:paraId="27D43699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2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</w:tcPr>
                <w:p w14:paraId="133F6187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63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bottom"/>
                </w:tcPr>
                <w:p w14:paraId="018D38A3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0782E">
                    <w:rPr>
                      <w:rFonts w:ascii="Century Gothic" w:hAnsi="Century Gothic"/>
                      <w:sz w:val="16"/>
                      <w:szCs w:val="16"/>
                    </w:rPr>
                    <w:t>Application ID</w:t>
                  </w:r>
                </w:p>
              </w:tc>
              <w:tc>
                <w:tcPr>
                  <w:tcW w:w="954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9F9F9"/>
                  <w:vAlign w:val="center"/>
                </w:tcPr>
                <w:p w14:paraId="21C2685C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2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</w:tcPr>
                <w:p w14:paraId="3A2A4C2B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</w:tcPr>
                <w:p w14:paraId="03B8DC30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F9F9F9"/>
                  <w:vAlign w:val="center"/>
                </w:tcPr>
                <w:p w14:paraId="65E3CF0A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F1356A" w:rsidRPr="00A42442" w14:paraId="634E67A8" w14:textId="77777777" w:rsidTr="00D92395">
              <w:trPr>
                <w:trHeight w:val="45"/>
              </w:trPr>
              <w:tc>
                <w:tcPr>
                  <w:tcW w:w="1042" w:type="pct"/>
                  <w:gridSpan w:val="2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  <w:shd w:val="clear" w:color="auto" w:fill="F9F9F9"/>
                  <w:vAlign w:val="bottom"/>
                </w:tcPr>
                <w:p w14:paraId="32A5FF56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899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</w:tcPr>
                <w:p w14:paraId="25414B1A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2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</w:tcPr>
                <w:p w14:paraId="54EAFB83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63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</w:tcPr>
                <w:p w14:paraId="55BFACFA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954" w:type="pct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</w:tcPr>
                <w:p w14:paraId="355BCB3D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2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</w:tcPr>
                <w:p w14:paraId="1D90A387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</w:tcPr>
                <w:p w14:paraId="50DE26A4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F9F9F9"/>
                  <w:vAlign w:val="center"/>
                </w:tcPr>
                <w:p w14:paraId="757D4F0C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F1356A" w:rsidRPr="00A42442" w14:paraId="555611D0" w14:textId="77777777" w:rsidTr="00D92395">
              <w:trPr>
                <w:trHeight w:val="327"/>
              </w:trPr>
              <w:tc>
                <w:tcPr>
                  <w:tcW w:w="5000" w:type="pct"/>
                  <w:gridSpan w:val="20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1EB923D" w14:textId="77777777" w:rsidR="00F1356A" w:rsidRPr="0090782E" w:rsidRDefault="00F1356A" w:rsidP="00F1356A">
                  <w:pPr>
                    <w:ind w:left="-21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90782E">
                    <w:rPr>
                      <w:rFonts w:ascii="Century Gothic" w:hAnsi="Century Gothic"/>
                      <w:b/>
                      <w:bCs/>
                      <w:sz w:val="16"/>
                      <w:szCs w:val="16"/>
                    </w:rPr>
                    <w:t>PROPERTY INFORMATION</w:t>
                  </w:r>
                </w:p>
              </w:tc>
            </w:tr>
            <w:tr w:rsidR="00F1356A" w:rsidRPr="00A42442" w14:paraId="2C09261E" w14:textId="77777777" w:rsidTr="00D92395">
              <w:trPr>
                <w:trHeight w:val="299"/>
              </w:trPr>
              <w:tc>
                <w:tcPr>
                  <w:tcW w:w="1042" w:type="pct"/>
                  <w:gridSpan w:val="2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nil"/>
                    <w:right w:val="nil"/>
                  </w:tcBorders>
                  <w:shd w:val="clear" w:color="auto" w:fill="F9F9F9"/>
                  <w:vAlign w:val="bottom"/>
                </w:tcPr>
                <w:p w14:paraId="61F648BA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0782E">
                    <w:rPr>
                      <w:rFonts w:ascii="Century Gothic" w:hAnsi="Century Gothic"/>
                      <w:sz w:val="16"/>
                      <w:szCs w:val="16"/>
                    </w:rPr>
                    <w:t>Address of Real Property to be Acquired, or Project site</w:t>
                  </w:r>
                </w:p>
              </w:tc>
              <w:tc>
                <w:tcPr>
                  <w:tcW w:w="1437" w:type="pct"/>
                  <w:gridSpan w:val="5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9F9F9"/>
                  <w:vAlign w:val="center"/>
                </w:tcPr>
                <w:p w14:paraId="4051048D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26" w:type="pct"/>
                  <w:vMerge w:val="restart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</w:tcPr>
                <w:p w14:paraId="7F286E29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789" w:type="pct"/>
                  <w:gridSpan w:val="3"/>
                  <w:vMerge w:val="restart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F9F9F9"/>
                  <w:vAlign w:val="bottom"/>
                </w:tcPr>
                <w:p w14:paraId="4D170C09" w14:textId="77777777" w:rsidR="00F1356A" w:rsidRPr="0090782E" w:rsidRDefault="00F1356A" w:rsidP="00F1356A">
                  <w:pPr>
                    <w:rPr>
                      <w:rFonts w:ascii="Century Gothic" w:hAnsi="Century Gothic"/>
                      <w:i/>
                      <w:iCs/>
                      <w:sz w:val="16"/>
                      <w:szCs w:val="16"/>
                    </w:rPr>
                  </w:pPr>
                  <w:r w:rsidRPr="0090782E">
                    <w:rPr>
                      <w:rFonts w:ascii="Century Gothic" w:hAnsi="Century Gothic"/>
                      <w:sz w:val="16"/>
                      <w:szCs w:val="16"/>
                    </w:rPr>
                    <w:t>Property Registry Legal Description (</w:t>
                  </w:r>
                  <w:r w:rsidRPr="0090782E">
                    <w:rPr>
                      <w:rFonts w:ascii="Century Gothic" w:hAnsi="Century Gothic"/>
                      <w:i/>
                      <w:iCs/>
                      <w:sz w:val="16"/>
                      <w:szCs w:val="16"/>
                    </w:rPr>
                    <w:t>If available)</w:t>
                  </w:r>
                </w:p>
              </w:tc>
              <w:tc>
                <w:tcPr>
                  <w:tcW w:w="127" w:type="pct"/>
                  <w:gridSpan w:val="2"/>
                  <w:vMerge w:val="restart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</w:tcPr>
                <w:p w14:paraId="083599E7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478" w:type="pct"/>
                  <w:gridSpan w:val="7"/>
                  <w:tcBorders>
                    <w:top w:val="dotted" w:sz="4" w:space="0" w:color="auto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auto" w:fill="F9F9F9"/>
                </w:tcPr>
                <w:p w14:paraId="0B5DE439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F1356A" w:rsidRPr="00A42442" w14:paraId="66B5B12C" w14:textId="77777777" w:rsidTr="00D92395">
              <w:trPr>
                <w:trHeight w:val="299"/>
              </w:trPr>
              <w:tc>
                <w:tcPr>
                  <w:tcW w:w="1042" w:type="pct"/>
                  <w:gridSpan w:val="2"/>
                  <w:vMerge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  <w:shd w:val="clear" w:color="auto" w:fill="F9F9F9"/>
                  <w:vAlign w:val="center"/>
                </w:tcPr>
                <w:p w14:paraId="76080458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437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9F9F9"/>
                  <w:vAlign w:val="center"/>
                </w:tcPr>
                <w:p w14:paraId="2C9B8DB2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26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</w:tcPr>
                <w:p w14:paraId="6697A487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789" w:type="pct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bottom"/>
                </w:tcPr>
                <w:p w14:paraId="628FB817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27" w:type="pct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</w:tcPr>
                <w:p w14:paraId="3E963D85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478" w:type="pct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auto" w:fill="F9F9F9"/>
                </w:tcPr>
                <w:p w14:paraId="24C2F820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F1356A" w:rsidRPr="00A42442" w14:paraId="7F0EF389" w14:textId="77777777" w:rsidTr="00D92395">
              <w:trPr>
                <w:trHeight w:val="299"/>
              </w:trPr>
              <w:tc>
                <w:tcPr>
                  <w:tcW w:w="1042" w:type="pct"/>
                  <w:gridSpan w:val="2"/>
                  <w:vMerge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  <w:shd w:val="clear" w:color="auto" w:fill="F9F9F9"/>
                  <w:vAlign w:val="center"/>
                </w:tcPr>
                <w:p w14:paraId="635AE51C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437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9F9F9"/>
                  <w:vAlign w:val="center"/>
                </w:tcPr>
                <w:p w14:paraId="3114543D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26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</w:tcPr>
                <w:p w14:paraId="73F085AB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789" w:type="pct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bottom"/>
                </w:tcPr>
                <w:p w14:paraId="6D44E555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27" w:type="pct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</w:tcPr>
                <w:p w14:paraId="071EE398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478" w:type="pct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auto" w:fill="F9F9F9"/>
                </w:tcPr>
                <w:p w14:paraId="470DFF7B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F1356A" w:rsidRPr="00A42442" w14:paraId="486C3A72" w14:textId="77777777" w:rsidTr="00D92395">
              <w:trPr>
                <w:trHeight w:val="317"/>
              </w:trPr>
              <w:tc>
                <w:tcPr>
                  <w:tcW w:w="1042" w:type="pct"/>
                  <w:gridSpan w:val="2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  <w:shd w:val="clear" w:color="auto" w:fill="F9F9F9"/>
                  <w:vAlign w:val="bottom"/>
                </w:tcPr>
                <w:p w14:paraId="7BA1D783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437" w:type="pct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</w:tcPr>
                <w:p w14:paraId="0AD5A977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</w:tcPr>
                <w:p w14:paraId="41D2EADC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7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</w:tcPr>
                <w:p w14:paraId="5388CF57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2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</w:tcPr>
                <w:p w14:paraId="42871924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478" w:type="pct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auto" w:fill="F9F9F9"/>
                </w:tcPr>
                <w:p w14:paraId="53DC606E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F1356A" w:rsidRPr="00A42442" w14:paraId="044C33F7" w14:textId="77777777" w:rsidTr="00D92395">
              <w:trPr>
                <w:trHeight w:val="317"/>
              </w:trPr>
              <w:tc>
                <w:tcPr>
                  <w:tcW w:w="1042" w:type="pct"/>
                  <w:gridSpan w:val="2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  <w:shd w:val="clear" w:color="auto" w:fill="F9F9F9"/>
                  <w:vAlign w:val="bottom"/>
                </w:tcPr>
                <w:p w14:paraId="7B0B031F" w14:textId="7797C9E2" w:rsidR="00F1356A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CRIM Cadastral Num</w:t>
                  </w:r>
                  <w:r w:rsidR="00C3208A">
                    <w:rPr>
                      <w:rFonts w:ascii="Century Gothic" w:hAnsi="Century Gothic"/>
                      <w:sz w:val="16"/>
                      <w:szCs w:val="16"/>
                    </w:rPr>
                    <w:t>ber</w:t>
                  </w:r>
                </w:p>
                <w:p w14:paraId="7083C90D" w14:textId="77777777" w:rsidR="00F1356A" w:rsidRPr="00C46A3E" w:rsidRDefault="00F1356A" w:rsidP="00F1356A">
                  <w:pPr>
                    <w:rPr>
                      <w:rFonts w:ascii="Century Gothic" w:hAnsi="Century Gothic"/>
                      <w:i/>
                      <w:iCs/>
                      <w:sz w:val="16"/>
                      <w:szCs w:val="16"/>
                    </w:rPr>
                  </w:pPr>
                  <w:r w:rsidRPr="00C46A3E">
                    <w:rPr>
                      <w:rFonts w:ascii="Century Gothic" w:hAnsi="Century Gothic"/>
                      <w:i/>
                      <w:iCs/>
                      <w:sz w:val="16"/>
                      <w:szCs w:val="16"/>
                    </w:rPr>
                    <w:t>(If available)</w:t>
                  </w:r>
                </w:p>
              </w:tc>
              <w:tc>
                <w:tcPr>
                  <w:tcW w:w="1437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9F9F9"/>
                  <w:vAlign w:val="center"/>
                </w:tcPr>
                <w:p w14:paraId="0AC4DD41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</w:tcPr>
                <w:p w14:paraId="3D68BEE3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7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</w:tcPr>
                <w:p w14:paraId="766FCDBF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2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</w:tcPr>
                <w:p w14:paraId="3A351CF0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478" w:type="pct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dotted" w:sz="4" w:space="0" w:color="auto"/>
                  </w:tcBorders>
                  <w:shd w:val="clear" w:color="auto" w:fill="F9F9F9"/>
                </w:tcPr>
                <w:p w14:paraId="22A3E31A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F1356A" w:rsidRPr="00A42442" w14:paraId="04CCE685" w14:textId="77777777" w:rsidTr="00D92395">
              <w:trPr>
                <w:trHeight w:val="158"/>
              </w:trPr>
              <w:tc>
                <w:tcPr>
                  <w:tcW w:w="1042" w:type="pct"/>
                  <w:gridSpan w:val="2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  <w:shd w:val="clear" w:color="auto" w:fill="F9F9F9"/>
                  <w:vAlign w:val="center"/>
                </w:tcPr>
                <w:p w14:paraId="7A724432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437" w:type="pct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</w:tcPr>
                <w:p w14:paraId="0CAF3E95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</w:tcPr>
                <w:p w14:paraId="3A009CE4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7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</w:tcPr>
                <w:p w14:paraId="448FAA99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2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</w:tcPr>
                <w:p w14:paraId="56908C44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478" w:type="pct"/>
                  <w:gridSpan w:val="7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F9F9F9"/>
                </w:tcPr>
                <w:p w14:paraId="026200FF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F1356A" w:rsidRPr="00A42442" w14:paraId="72FF02E2" w14:textId="77777777" w:rsidTr="00D92395">
              <w:trPr>
                <w:trHeight w:val="336"/>
              </w:trPr>
              <w:tc>
                <w:tcPr>
                  <w:tcW w:w="5000" w:type="pct"/>
                  <w:gridSpan w:val="20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3B4326B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6"/>
                      <w:szCs w:val="16"/>
                    </w:rPr>
                    <w:t>CHECKLIST COMPLETION INFORMATION</w:t>
                  </w:r>
                </w:p>
              </w:tc>
            </w:tr>
            <w:tr w:rsidR="00F1356A" w:rsidRPr="00A42442" w14:paraId="434A25DB" w14:textId="77777777" w:rsidTr="00D92395">
              <w:trPr>
                <w:trHeight w:val="608"/>
              </w:trPr>
              <w:tc>
                <w:tcPr>
                  <w:tcW w:w="1042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nil"/>
                    <w:right w:val="nil"/>
                  </w:tcBorders>
                  <w:shd w:val="clear" w:color="auto" w:fill="F9F9F9"/>
                  <w:vAlign w:val="bottom"/>
                </w:tcPr>
                <w:p w14:paraId="3C1E88B8" w14:textId="77777777" w:rsidR="00F1356A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14:paraId="7A6FD4FB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0782E">
                    <w:rPr>
                      <w:rFonts w:ascii="Century Gothic" w:hAnsi="Century Gothic"/>
                      <w:sz w:val="16"/>
                      <w:szCs w:val="16"/>
                    </w:rPr>
                    <w:t xml:space="preserve">Checklist Completed by </w:t>
                  </w:r>
                  <w:r w:rsidRPr="000C6E17">
                    <w:rPr>
                      <w:rFonts w:ascii="Century Gothic" w:hAnsi="Century Gothic"/>
                      <w:i/>
                      <w:iCs/>
                      <w:sz w:val="16"/>
                      <w:szCs w:val="16"/>
                    </w:rPr>
                    <w:t>(name)</w:t>
                  </w:r>
                </w:p>
              </w:tc>
              <w:tc>
                <w:tcPr>
                  <w:tcW w:w="853" w:type="pct"/>
                  <w:tcBorders>
                    <w:top w:val="dotted" w:sz="4" w:space="0" w:color="auto"/>
                    <w:left w:val="nil"/>
                    <w:right w:val="nil"/>
                  </w:tcBorders>
                  <w:shd w:val="clear" w:color="auto" w:fill="F9F9F9"/>
                  <w:vAlign w:val="center"/>
                </w:tcPr>
                <w:p w14:paraId="2F4A8EBB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26" w:type="pct"/>
                  <w:gridSpan w:val="2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</w:tcPr>
                <w:p w14:paraId="5A5264FD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880" w:type="pct"/>
                  <w:gridSpan w:val="5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F9F9F9"/>
                  <w:vAlign w:val="bottom"/>
                </w:tcPr>
                <w:p w14:paraId="25F91B93" w14:textId="3406AB06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0782E">
                    <w:rPr>
                      <w:rFonts w:ascii="Century Gothic" w:hAnsi="Century Gothic"/>
                      <w:sz w:val="16"/>
                      <w:szCs w:val="16"/>
                    </w:rPr>
                    <w:t>Date Checklist Completed</w:t>
                  </w:r>
                </w:p>
              </w:tc>
              <w:tc>
                <w:tcPr>
                  <w:tcW w:w="1123" w:type="pct"/>
                  <w:gridSpan w:val="7"/>
                  <w:tcBorders>
                    <w:top w:val="dotted" w:sz="4" w:space="0" w:color="auto"/>
                    <w:left w:val="nil"/>
                    <w:right w:val="nil"/>
                  </w:tcBorders>
                  <w:shd w:val="clear" w:color="auto" w:fill="F9F9F9"/>
                  <w:vAlign w:val="center"/>
                </w:tcPr>
                <w:p w14:paraId="60A38BD3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13" w:type="pct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F9F9F9"/>
                </w:tcPr>
                <w:p w14:paraId="7D380B0B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14" w:type="pct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</w:tcPr>
                <w:p w14:paraId="6A0CACB0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748" w:type="pct"/>
                  <w:tcBorders>
                    <w:top w:val="dotted" w:sz="4" w:space="0" w:color="auto"/>
                    <w:left w:val="nil"/>
                    <w:bottom w:val="nil"/>
                    <w:right w:val="dotted" w:sz="4" w:space="0" w:color="auto"/>
                  </w:tcBorders>
                  <w:shd w:val="clear" w:color="auto" w:fill="F9F9F9"/>
                  <w:vAlign w:val="center"/>
                </w:tcPr>
                <w:p w14:paraId="0349DA58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F1356A" w:rsidRPr="00A42442" w14:paraId="3BDBD563" w14:textId="77777777" w:rsidTr="00D92395">
              <w:trPr>
                <w:trHeight w:val="429"/>
              </w:trPr>
              <w:tc>
                <w:tcPr>
                  <w:tcW w:w="1042" w:type="pct"/>
                  <w:gridSpan w:val="2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  <w:shd w:val="clear" w:color="auto" w:fill="F9F9F9"/>
                  <w:vAlign w:val="bottom"/>
                </w:tcPr>
                <w:p w14:paraId="0E9B0BC5" w14:textId="7EDBE203" w:rsidR="00F1356A" w:rsidRPr="0090782E" w:rsidRDefault="00892976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Program </w:t>
                  </w:r>
                  <w:r w:rsidR="0070113B">
                    <w:rPr>
                      <w:rFonts w:ascii="Century Gothic" w:hAnsi="Century Gothic"/>
                      <w:sz w:val="16"/>
                      <w:szCs w:val="16"/>
                    </w:rPr>
                    <w:t>Manager (</w:t>
                  </w:r>
                  <w:r w:rsidR="0070113B" w:rsidRPr="00D92395">
                    <w:rPr>
                      <w:rFonts w:ascii="Century Gothic" w:hAnsi="Century Gothic"/>
                      <w:b/>
                      <w:bCs/>
                      <w:sz w:val="16"/>
                      <w:szCs w:val="16"/>
                    </w:rPr>
                    <w:t>PM</w:t>
                  </w:r>
                  <w:r w:rsidR="0070113B">
                    <w:rPr>
                      <w:rFonts w:ascii="Century Gothic" w:hAnsi="Century Gothic"/>
                      <w:sz w:val="16"/>
                      <w:szCs w:val="16"/>
                    </w:rPr>
                    <w:t>)</w:t>
                  </w:r>
                  <w:r w:rsidR="00F1356A" w:rsidRPr="0090782E">
                    <w:rPr>
                      <w:rFonts w:ascii="Century Gothic" w:hAnsi="Century Gothic"/>
                      <w:sz w:val="16"/>
                      <w:szCs w:val="16"/>
                    </w:rPr>
                    <w:t xml:space="preserve"> Reviewer</w:t>
                  </w:r>
                </w:p>
              </w:tc>
              <w:tc>
                <w:tcPr>
                  <w:tcW w:w="853" w:type="pct"/>
                  <w:tcBorders>
                    <w:left w:val="nil"/>
                    <w:right w:val="nil"/>
                  </w:tcBorders>
                  <w:shd w:val="clear" w:color="auto" w:fill="F9F9F9"/>
                  <w:vAlign w:val="center"/>
                </w:tcPr>
                <w:p w14:paraId="6D1F3A70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2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</w:tcPr>
                <w:p w14:paraId="6211CB87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88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bottom"/>
                </w:tcPr>
                <w:p w14:paraId="5FB9E929" w14:textId="77777777" w:rsidR="00F1356A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14:paraId="7A32B20B" w14:textId="38FA502B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0782E">
                    <w:rPr>
                      <w:rFonts w:ascii="Century Gothic" w:hAnsi="Century Gothic"/>
                      <w:sz w:val="16"/>
                      <w:szCs w:val="16"/>
                    </w:rPr>
                    <w:t xml:space="preserve">Date </w:t>
                  </w:r>
                  <w:r w:rsidR="00892976">
                    <w:rPr>
                      <w:rFonts w:ascii="Century Gothic" w:hAnsi="Century Gothic"/>
                      <w:sz w:val="16"/>
                      <w:szCs w:val="16"/>
                    </w:rPr>
                    <w:t>PM Review</w:t>
                  </w:r>
                  <w:r w:rsidRPr="0090782E">
                    <w:rPr>
                      <w:rFonts w:ascii="Century Gothic" w:hAnsi="Century Gothic"/>
                      <w:sz w:val="16"/>
                      <w:szCs w:val="16"/>
                    </w:rPr>
                    <w:t xml:space="preserve"> Completed</w:t>
                  </w:r>
                </w:p>
              </w:tc>
              <w:tc>
                <w:tcPr>
                  <w:tcW w:w="1123" w:type="pct"/>
                  <w:gridSpan w:val="7"/>
                  <w:tcBorders>
                    <w:left w:val="nil"/>
                    <w:right w:val="nil"/>
                  </w:tcBorders>
                  <w:shd w:val="clear" w:color="auto" w:fill="F9F9F9"/>
                  <w:vAlign w:val="center"/>
                </w:tcPr>
                <w:p w14:paraId="05E53C45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</w:tcPr>
                <w:p w14:paraId="4645E8AD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</w:tcPr>
                <w:p w14:paraId="02FC04E0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F9F9F9"/>
                  <w:vAlign w:val="center"/>
                </w:tcPr>
                <w:p w14:paraId="1953B88E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F1356A" w:rsidRPr="00A42442" w14:paraId="658FFA50" w14:textId="77777777" w:rsidTr="00D92395">
              <w:trPr>
                <w:trHeight w:val="218"/>
              </w:trPr>
              <w:tc>
                <w:tcPr>
                  <w:tcW w:w="1042" w:type="pct"/>
                  <w:gridSpan w:val="2"/>
                  <w:tcBorders>
                    <w:top w:val="nil"/>
                    <w:left w:val="dotted" w:sz="4" w:space="0" w:color="auto"/>
                    <w:bottom w:val="dotted" w:sz="4" w:space="0" w:color="auto"/>
                    <w:right w:val="nil"/>
                  </w:tcBorders>
                  <w:shd w:val="clear" w:color="auto" w:fill="F9F9F9"/>
                  <w:vAlign w:val="bottom"/>
                </w:tcPr>
                <w:p w14:paraId="7B96117A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853" w:type="pct"/>
                  <w:tcBorders>
                    <w:left w:val="nil"/>
                    <w:bottom w:val="dotted" w:sz="4" w:space="0" w:color="auto"/>
                    <w:right w:val="nil"/>
                  </w:tcBorders>
                  <w:shd w:val="clear" w:color="auto" w:fill="F9F9F9"/>
                  <w:vAlign w:val="center"/>
                </w:tcPr>
                <w:p w14:paraId="47295F58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6" w:type="pct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F9F9F9"/>
                  <w:vAlign w:val="center"/>
                </w:tcPr>
                <w:p w14:paraId="193B8DB6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880" w:type="pct"/>
                  <w:gridSpan w:val="5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F9F9F9"/>
                  <w:vAlign w:val="bottom"/>
                </w:tcPr>
                <w:p w14:paraId="1CB83152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591" w:type="pct"/>
                  <w:gridSpan w:val="2"/>
                  <w:tcBorders>
                    <w:left w:val="nil"/>
                    <w:bottom w:val="dotted" w:sz="4" w:space="0" w:color="auto"/>
                    <w:right w:val="nil"/>
                  </w:tcBorders>
                  <w:shd w:val="clear" w:color="auto" w:fill="F9F9F9"/>
                  <w:vAlign w:val="center"/>
                </w:tcPr>
                <w:p w14:paraId="6148E516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79" w:type="pct"/>
                  <w:gridSpan w:val="3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F9F9F9"/>
                </w:tcPr>
                <w:p w14:paraId="44897614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80" w:type="pct"/>
                  <w:gridSpan w:val="4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F9F9F9"/>
                  <w:vAlign w:val="center"/>
                </w:tcPr>
                <w:p w14:paraId="6883A51F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748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9F9F9"/>
                  <w:vAlign w:val="center"/>
                </w:tcPr>
                <w:p w14:paraId="1D627785" w14:textId="77777777" w:rsidR="00F1356A" w:rsidRPr="0090782E" w:rsidRDefault="00F1356A" w:rsidP="00F1356A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7189D65E" w14:textId="77777777" w:rsidR="00296F5E" w:rsidRDefault="00296F5E" w:rsidP="00EA3D4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DBB20DA" w14:textId="348871FD" w:rsidR="00B33184" w:rsidRPr="00CE0F0F" w:rsidRDefault="00B33184" w:rsidP="00EA3D4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7502D" w:rsidRPr="0068196E" w14:paraId="138F2B7E" w14:textId="77777777" w:rsidTr="00D92395">
        <w:trPr>
          <w:trHeight w:val="305"/>
        </w:trPr>
        <w:tc>
          <w:tcPr>
            <w:tcW w:w="10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253CA92" w14:textId="140D6A14" w:rsidR="0087502D" w:rsidRPr="00CE0F0F" w:rsidRDefault="00F1356A" w:rsidP="00C0484D">
            <w:pPr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7F7D54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INSTRUCTIONS</w:t>
            </w:r>
          </w:p>
        </w:tc>
      </w:tr>
      <w:tr w:rsidR="00507C5A" w:rsidRPr="0068196E" w14:paraId="64CAE4ED" w14:textId="77777777" w:rsidTr="00D92395">
        <w:tc>
          <w:tcPr>
            <w:tcW w:w="10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5A8F4B" w14:textId="302D3567" w:rsidR="00B17E27" w:rsidRPr="00823CF8" w:rsidRDefault="00B17E27" w:rsidP="00560507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B0AEA">
              <w:rPr>
                <w:rFonts w:ascii="Century Gothic" w:hAnsi="Century Gothic"/>
                <w:sz w:val="18"/>
                <w:szCs w:val="18"/>
              </w:rPr>
              <w:t>This compliance checklist covers the</w:t>
            </w:r>
            <w:r w:rsidR="005F438D" w:rsidRPr="007B0AE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3C1933" w:rsidRPr="007B0AEA">
              <w:rPr>
                <w:rFonts w:ascii="Century Gothic" w:hAnsi="Century Gothic"/>
                <w:sz w:val="18"/>
                <w:szCs w:val="18"/>
              </w:rPr>
              <w:t>requirements</w:t>
            </w:r>
            <w:r w:rsidR="00C3208A">
              <w:rPr>
                <w:rFonts w:ascii="Century Gothic" w:hAnsi="Century Gothic"/>
                <w:sz w:val="18"/>
                <w:szCs w:val="18"/>
              </w:rPr>
              <w:t xml:space="preserve"> that</w:t>
            </w:r>
            <w:r w:rsidR="003C1933" w:rsidRPr="007B0AE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AD041C">
              <w:rPr>
                <w:rFonts w:ascii="Century Gothic" w:hAnsi="Century Gothic"/>
                <w:sz w:val="18"/>
                <w:szCs w:val="18"/>
              </w:rPr>
              <w:t>S</w:t>
            </w:r>
            <w:r w:rsidR="003C1933" w:rsidRPr="007B0AEA">
              <w:rPr>
                <w:rFonts w:ascii="Century Gothic" w:hAnsi="Century Gothic"/>
                <w:sz w:val="18"/>
                <w:szCs w:val="18"/>
              </w:rPr>
              <w:t>ubrecipients</w:t>
            </w:r>
            <w:r w:rsidRPr="007B0AE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3C1933">
              <w:rPr>
                <w:rFonts w:ascii="Century Gothic" w:hAnsi="Century Gothic"/>
                <w:sz w:val="18"/>
                <w:szCs w:val="18"/>
              </w:rPr>
              <w:t xml:space="preserve">must </w:t>
            </w:r>
            <w:r w:rsidR="00C3208A">
              <w:rPr>
                <w:rFonts w:ascii="Century Gothic" w:hAnsi="Century Gothic"/>
                <w:sz w:val="18"/>
                <w:szCs w:val="18"/>
              </w:rPr>
              <w:t>complete</w:t>
            </w:r>
            <w:r w:rsidR="00BB3FE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560507">
              <w:rPr>
                <w:rFonts w:ascii="Century Gothic" w:hAnsi="Century Gothic"/>
                <w:sz w:val="18"/>
                <w:szCs w:val="18"/>
              </w:rPr>
              <w:t>before</w:t>
            </w:r>
            <w:r w:rsidR="00BB3FE8">
              <w:rPr>
                <w:rFonts w:ascii="Century Gothic" w:hAnsi="Century Gothic"/>
                <w:sz w:val="18"/>
                <w:szCs w:val="18"/>
              </w:rPr>
              <w:t xml:space="preserve"> submitting an </w:t>
            </w:r>
            <w:r w:rsidR="00D26E4F">
              <w:rPr>
                <w:rFonts w:ascii="Century Gothic" w:hAnsi="Century Gothic"/>
                <w:sz w:val="18"/>
                <w:szCs w:val="18"/>
              </w:rPr>
              <w:t>I</w:t>
            </w:r>
            <w:r w:rsidR="00465FC4">
              <w:rPr>
                <w:rFonts w:ascii="Century Gothic" w:hAnsi="Century Gothic"/>
                <w:sz w:val="18"/>
                <w:szCs w:val="18"/>
              </w:rPr>
              <w:t xml:space="preserve">nvoicing </w:t>
            </w:r>
            <w:r w:rsidR="00D26E4F">
              <w:rPr>
                <w:rFonts w:ascii="Century Gothic" w:hAnsi="Century Gothic"/>
                <w:sz w:val="18"/>
                <w:szCs w:val="18"/>
              </w:rPr>
              <w:t>P</w:t>
            </w:r>
            <w:r w:rsidR="00861D29">
              <w:rPr>
                <w:rFonts w:ascii="Century Gothic" w:hAnsi="Century Gothic"/>
                <w:sz w:val="18"/>
                <w:szCs w:val="18"/>
              </w:rPr>
              <w:t>ackage</w:t>
            </w:r>
            <w:r w:rsidR="00BB3FE8">
              <w:rPr>
                <w:rFonts w:ascii="Century Gothic" w:hAnsi="Century Gothic"/>
                <w:sz w:val="18"/>
                <w:szCs w:val="18"/>
              </w:rPr>
              <w:t xml:space="preserve"> for real property acquisition, and the documentation</w:t>
            </w:r>
            <w:r w:rsidR="003C193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BB3FE8">
              <w:rPr>
                <w:rFonts w:ascii="Century Gothic" w:hAnsi="Century Gothic"/>
                <w:sz w:val="18"/>
                <w:szCs w:val="18"/>
              </w:rPr>
              <w:t xml:space="preserve">to be included with an invoice for </w:t>
            </w:r>
            <w:r w:rsidR="003C1933">
              <w:rPr>
                <w:rFonts w:ascii="Century Gothic" w:hAnsi="Century Gothic"/>
                <w:sz w:val="18"/>
                <w:szCs w:val="18"/>
              </w:rPr>
              <w:t>acquiring</w:t>
            </w:r>
            <w:r w:rsidR="005F438D" w:rsidRPr="007B0AEA">
              <w:rPr>
                <w:rFonts w:ascii="Century Gothic" w:hAnsi="Century Gothic"/>
                <w:sz w:val="18"/>
                <w:szCs w:val="18"/>
              </w:rPr>
              <w:t xml:space="preserve"> real property for a CDBG-DR</w:t>
            </w:r>
            <w:r w:rsidR="00667D7A" w:rsidRPr="00BF20CE">
              <w:rPr>
                <w:rFonts w:ascii="Century Gothic" w:hAnsi="Century Gothic"/>
                <w:sz w:val="18"/>
                <w:szCs w:val="18"/>
              </w:rPr>
              <w:t>/MIT</w:t>
            </w:r>
            <w:r w:rsidR="005F438D" w:rsidRPr="007B0AEA">
              <w:rPr>
                <w:rFonts w:ascii="Century Gothic" w:hAnsi="Century Gothic"/>
                <w:sz w:val="18"/>
                <w:szCs w:val="18"/>
              </w:rPr>
              <w:t xml:space="preserve"> Program funded project. </w:t>
            </w:r>
            <w:r w:rsidR="00C94A78">
              <w:rPr>
                <w:rFonts w:ascii="Century Gothic" w:hAnsi="Century Gothic"/>
                <w:sz w:val="18"/>
                <w:szCs w:val="18"/>
              </w:rPr>
              <w:t xml:space="preserve">The </w:t>
            </w:r>
            <w:r w:rsidR="00EC118A">
              <w:rPr>
                <w:rFonts w:ascii="Century Gothic" w:hAnsi="Century Gothic"/>
                <w:sz w:val="18"/>
                <w:szCs w:val="18"/>
              </w:rPr>
              <w:t>Subrecipient</w:t>
            </w:r>
            <w:r w:rsidR="005F438D" w:rsidRPr="007B0AEA">
              <w:rPr>
                <w:rFonts w:ascii="Century Gothic" w:hAnsi="Century Gothic"/>
                <w:sz w:val="18"/>
                <w:szCs w:val="18"/>
              </w:rPr>
              <w:t xml:space="preserve"> should complete</w:t>
            </w:r>
            <w:r w:rsidR="00C94A78">
              <w:rPr>
                <w:rFonts w:ascii="Century Gothic" w:hAnsi="Century Gothic"/>
                <w:sz w:val="18"/>
                <w:szCs w:val="18"/>
              </w:rPr>
              <w:t xml:space="preserve"> this</w:t>
            </w:r>
            <w:r w:rsidR="00C94A78" w:rsidRPr="007B0AEA">
              <w:rPr>
                <w:rFonts w:ascii="Century Gothic" w:hAnsi="Century Gothic"/>
                <w:sz w:val="18"/>
                <w:szCs w:val="18"/>
              </w:rPr>
              <w:t xml:space="preserve"> checklist</w:t>
            </w:r>
            <w:r w:rsidRPr="007B0AEA">
              <w:rPr>
                <w:rFonts w:ascii="Century Gothic" w:hAnsi="Century Gothic"/>
                <w:sz w:val="18"/>
                <w:szCs w:val="18"/>
              </w:rPr>
              <w:t xml:space="preserve"> for </w:t>
            </w:r>
            <w:r w:rsidRPr="007B0AEA">
              <w:rPr>
                <w:rFonts w:ascii="Century Gothic" w:hAnsi="Century Gothic"/>
                <w:sz w:val="18"/>
                <w:szCs w:val="18"/>
                <w:u w:val="single"/>
              </w:rPr>
              <w:t xml:space="preserve">each </w:t>
            </w:r>
            <w:r w:rsidR="005F438D" w:rsidRPr="007B0AEA">
              <w:rPr>
                <w:rFonts w:ascii="Century Gothic" w:hAnsi="Century Gothic"/>
                <w:sz w:val="18"/>
                <w:szCs w:val="18"/>
                <w:u w:val="single"/>
              </w:rPr>
              <w:t>parcel</w:t>
            </w:r>
            <w:r w:rsidR="005F438D" w:rsidRPr="007B0AEA">
              <w:rPr>
                <w:rFonts w:ascii="Century Gothic" w:hAnsi="Century Gothic"/>
                <w:sz w:val="18"/>
                <w:szCs w:val="18"/>
              </w:rPr>
              <w:t xml:space="preserve"> of real </w:t>
            </w:r>
            <w:r w:rsidRPr="007B0AEA">
              <w:rPr>
                <w:rFonts w:ascii="Century Gothic" w:hAnsi="Century Gothic"/>
                <w:sz w:val="18"/>
                <w:szCs w:val="18"/>
              </w:rPr>
              <w:t>property being acquired</w:t>
            </w:r>
            <w:r w:rsidR="00C94A78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r w:rsidR="00861D29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The items in bold indicate documentation which </w:t>
            </w:r>
            <w:r w:rsidR="002B1A8C">
              <w:rPr>
                <w:rFonts w:ascii="Century Gothic" w:hAnsi="Century Gothic"/>
                <w:b/>
                <w:bCs/>
                <w:sz w:val="18"/>
                <w:szCs w:val="18"/>
              </w:rPr>
              <w:t>must be</w:t>
            </w:r>
            <w:r w:rsidR="00861D29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included with the acquisition </w:t>
            </w:r>
            <w:r w:rsidR="00465FC4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Invoicing </w:t>
            </w:r>
            <w:r w:rsidR="00861D29">
              <w:rPr>
                <w:rFonts w:ascii="Century Gothic" w:hAnsi="Century Gothic"/>
                <w:b/>
                <w:bCs/>
                <w:sz w:val="18"/>
                <w:szCs w:val="18"/>
              </w:rPr>
              <w:t>Package.</w:t>
            </w:r>
            <w:r w:rsidR="00823CF8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</w:p>
          <w:p w14:paraId="3DF24EA0" w14:textId="13BF294B" w:rsidR="00BB3FE8" w:rsidRDefault="00BB3FE8" w:rsidP="00560507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279FDB91" w14:textId="51666EAF" w:rsidR="00BB3FE8" w:rsidRPr="007B0AEA" w:rsidRDefault="00BE1AB4" w:rsidP="00560507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If a Subrecipient wants to use its power of eminent domain and has already completed the applicable URA Compliance Checklists 1-5, </w:t>
            </w:r>
            <w:r w:rsidR="00465FC4">
              <w:rPr>
                <w:rFonts w:ascii="Century Gothic" w:hAnsi="Century Gothic"/>
                <w:sz w:val="18"/>
                <w:szCs w:val="18"/>
              </w:rPr>
              <w:t xml:space="preserve">these </w:t>
            </w:r>
            <w:r w:rsidR="00667D7A" w:rsidRPr="00BF20CE">
              <w:rPr>
                <w:rFonts w:ascii="Century Gothic" w:hAnsi="Century Gothic"/>
                <w:sz w:val="18"/>
                <w:szCs w:val="18"/>
              </w:rPr>
              <w:t>should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be first reviewed and approved by PRDOH</w:t>
            </w:r>
            <w:r w:rsidR="00667D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667D7A" w:rsidRPr="00BF20CE">
              <w:rPr>
                <w:rFonts w:ascii="Century Gothic" w:hAnsi="Century Gothic"/>
                <w:sz w:val="18"/>
                <w:szCs w:val="18"/>
              </w:rPr>
              <w:t>to confirm URA compliance</w:t>
            </w:r>
            <w:r w:rsidRPr="00BF20CE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75381E03" w14:textId="77777777" w:rsidR="00B17E27" w:rsidRPr="007B0AEA" w:rsidRDefault="00B17E27" w:rsidP="00560507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6B42BDAA" w14:textId="6DA1EFD9" w:rsidR="00507C5A" w:rsidRPr="007B0AEA" w:rsidRDefault="00B17E27" w:rsidP="00560507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B0AEA">
              <w:rPr>
                <w:rFonts w:ascii="Century Gothic" w:hAnsi="Century Gothic"/>
                <w:sz w:val="18"/>
                <w:szCs w:val="18"/>
              </w:rPr>
              <w:t xml:space="preserve">The </w:t>
            </w:r>
            <w:r w:rsidR="000851FE">
              <w:rPr>
                <w:rFonts w:ascii="Century Gothic" w:hAnsi="Century Gothic"/>
                <w:sz w:val="18"/>
                <w:szCs w:val="18"/>
              </w:rPr>
              <w:t xml:space="preserve">person </w:t>
            </w:r>
            <w:r w:rsidR="00BE1AB4">
              <w:rPr>
                <w:rFonts w:ascii="Century Gothic" w:hAnsi="Century Gothic"/>
                <w:sz w:val="18"/>
                <w:szCs w:val="18"/>
              </w:rPr>
              <w:t>completing</w:t>
            </w:r>
            <w:r w:rsidR="000851FE">
              <w:rPr>
                <w:rFonts w:ascii="Century Gothic" w:hAnsi="Century Gothic"/>
                <w:sz w:val="18"/>
                <w:szCs w:val="18"/>
              </w:rPr>
              <w:t xml:space="preserve"> this checklist</w:t>
            </w:r>
            <w:r w:rsidRPr="007B0AEA">
              <w:rPr>
                <w:rFonts w:ascii="Century Gothic" w:hAnsi="Century Gothic"/>
                <w:sz w:val="18"/>
                <w:szCs w:val="18"/>
              </w:rPr>
              <w:t xml:space="preserve"> must respond </w:t>
            </w:r>
            <w:r w:rsidRPr="00D92395">
              <w:rPr>
                <w:rFonts w:ascii="Century Gothic" w:hAnsi="Century Gothic"/>
                <w:i/>
                <w:iCs/>
                <w:sz w:val="18"/>
                <w:szCs w:val="18"/>
              </w:rPr>
              <w:t>Yes</w:t>
            </w:r>
            <w:r w:rsidR="00560507">
              <w:rPr>
                <w:rFonts w:ascii="Century Gothic" w:hAnsi="Century Gothic"/>
                <w:sz w:val="18"/>
                <w:szCs w:val="18"/>
              </w:rPr>
              <w:t>,</w:t>
            </w:r>
            <w:r w:rsidRPr="007B0AE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92395">
              <w:rPr>
                <w:rFonts w:ascii="Century Gothic" w:hAnsi="Century Gothic"/>
                <w:i/>
                <w:iCs/>
                <w:sz w:val="18"/>
                <w:szCs w:val="18"/>
              </w:rPr>
              <w:t>No</w:t>
            </w:r>
            <w:r w:rsidR="00560507">
              <w:rPr>
                <w:rFonts w:ascii="Century Gothic" w:hAnsi="Century Gothic"/>
                <w:sz w:val="18"/>
                <w:szCs w:val="18"/>
              </w:rPr>
              <w:t>,</w:t>
            </w:r>
            <w:r w:rsidRPr="007B0AEA">
              <w:rPr>
                <w:rFonts w:ascii="Century Gothic" w:hAnsi="Century Gothic"/>
                <w:sz w:val="18"/>
                <w:szCs w:val="18"/>
              </w:rPr>
              <w:t xml:space="preserve"> or </w:t>
            </w:r>
            <w:r w:rsidRPr="00D92395">
              <w:rPr>
                <w:rFonts w:ascii="Century Gothic" w:hAnsi="Century Gothic"/>
                <w:i/>
                <w:iCs/>
                <w:sz w:val="18"/>
                <w:szCs w:val="18"/>
              </w:rPr>
              <w:t>N/A</w:t>
            </w:r>
            <w:r w:rsidRPr="007B0AEA">
              <w:rPr>
                <w:rFonts w:ascii="Century Gothic" w:hAnsi="Century Gothic"/>
                <w:sz w:val="18"/>
                <w:szCs w:val="18"/>
              </w:rPr>
              <w:t xml:space="preserve"> to each line item and </w:t>
            </w:r>
            <w:r w:rsidR="00BE1AB4">
              <w:rPr>
                <w:rFonts w:ascii="Century Gothic" w:hAnsi="Century Gothic"/>
                <w:sz w:val="18"/>
                <w:szCs w:val="18"/>
              </w:rPr>
              <w:t>have</w:t>
            </w:r>
            <w:r w:rsidRPr="007B0AEA">
              <w:rPr>
                <w:rFonts w:ascii="Century Gothic" w:hAnsi="Century Gothic"/>
                <w:sz w:val="18"/>
                <w:szCs w:val="18"/>
              </w:rPr>
              <w:t xml:space="preserve"> supporting documentation, if applicable, to demonstrate each checklist item has been completed. The </w:t>
            </w:r>
            <w:r w:rsidR="00292A57" w:rsidRPr="002B1A8C">
              <w:rPr>
                <w:rFonts w:ascii="Century Gothic" w:hAnsi="Century Gothic"/>
                <w:sz w:val="18"/>
                <w:szCs w:val="18"/>
              </w:rPr>
              <w:t>PM</w:t>
            </w:r>
            <w:r w:rsidR="00BE1AB4">
              <w:rPr>
                <w:rFonts w:ascii="Century Gothic" w:hAnsi="Century Gothic"/>
                <w:sz w:val="18"/>
                <w:szCs w:val="18"/>
              </w:rPr>
              <w:t xml:space="preserve"> Reviewer must confirm that the Subrecipient has satisfactorily completed each applicable checklist item. The completed Invoic</w:t>
            </w:r>
            <w:r w:rsidR="00465FC4">
              <w:rPr>
                <w:rFonts w:ascii="Century Gothic" w:hAnsi="Century Gothic"/>
                <w:sz w:val="18"/>
                <w:szCs w:val="18"/>
              </w:rPr>
              <w:t>ing</w:t>
            </w:r>
            <w:r w:rsidR="00BE1AB4">
              <w:rPr>
                <w:rFonts w:ascii="Century Gothic" w:hAnsi="Century Gothic"/>
                <w:sz w:val="18"/>
                <w:szCs w:val="18"/>
              </w:rPr>
              <w:t xml:space="preserve"> Package must be sent to the </w:t>
            </w:r>
            <w:r w:rsidR="00C4399A">
              <w:rPr>
                <w:rFonts w:ascii="Century Gothic" w:hAnsi="Century Gothic"/>
                <w:sz w:val="18"/>
                <w:szCs w:val="18"/>
              </w:rPr>
              <w:t xml:space="preserve">PRDOH </w:t>
            </w:r>
            <w:r w:rsidR="000851FE">
              <w:rPr>
                <w:rFonts w:ascii="Century Gothic" w:hAnsi="Century Gothic"/>
                <w:sz w:val="18"/>
                <w:szCs w:val="18"/>
              </w:rPr>
              <w:t xml:space="preserve">Finance </w:t>
            </w:r>
            <w:r w:rsidR="001658B0">
              <w:rPr>
                <w:rFonts w:ascii="Century Gothic" w:hAnsi="Century Gothic"/>
                <w:sz w:val="18"/>
                <w:szCs w:val="18"/>
              </w:rPr>
              <w:t>Division</w:t>
            </w:r>
            <w:r w:rsidR="001658B0" w:rsidRPr="007B0AE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BE1AB4">
              <w:rPr>
                <w:rFonts w:ascii="Century Gothic" w:hAnsi="Century Gothic"/>
                <w:sz w:val="18"/>
                <w:szCs w:val="18"/>
              </w:rPr>
              <w:t xml:space="preserve">for review and approval before payment can be rendered. </w:t>
            </w:r>
            <w:r w:rsidRPr="007B0AEA">
              <w:rPr>
                <w:rFonts w:ascii="Century Gothic" w:hAnsi="Century Gothic"/>
                <w:sz w:val="18"/>
                <w:szCs w:val="18"/>
              </w:rPr>
              <w:t xml:space="preserve">Any additional comments on the review may be documented at the end of the checklist. This checklist is not intended to describe the physical components of the property that </w:t>
            </w:r>
            <w:r w:rsidR="00067745">
              <w:rPr>
                <w:rFonts w:ascii="Century Gothic" w:hAnsi="Century Gothic"/>
                <w:sz w:val="18"/>
                <w:szCs w:val="18"/>
              </w:rPr>
              <w:t xml:space="preserve">will be acquired. </w:t>
            </w:r>
          </w:p>
          <w:p w14:paraId="46091080" w14:textId="15795872" w:rsidR="00476388" w:rsidRPr="007F7D54" w:rsidRDefault="00476388" w:rsidP="00C0484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0021A" w14:paraId="2B5B0C74" w14:textId="77777777" w:rsidTr="00D92395">
        <w:tc>
          <w:tcPr>
            <w:tcW w:w="10835" w:type="dxa"/>
            <w:gridSpan w:val="7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783E6597" w14:textId="77777777" w:rsidR="00B33184" w:rsidRDefault="00B33184" w:rsidP="00DD5B6B">
            <w:pPr>
              <w:jc w:val="right"/>
              <w:rPr>
                <w:rFonts w:ascii="Century Gothic" w:hAnsi="Century Gothic"/>
                <w:b/>
                <w:bCs/>
              </w:rPr>
            </w:pPr>
          </w:p>
          <w:p w14:paraId="45F0362C" w14:textId="23327B2B" w:rsidR="00371EE7" w:rsidRPr="002F16DD" w:rsidRDefault="00371EE7" w:rsidP="00DD5B6B">
            <w:pPr>
              <w:jc w:val="right"/>
              <w:rPr>
                <w:rFonts w:ascii="Century Gothic" w:hAnsi="Century Gothic"/>
                <w:b/>
                <w:bCs/>
              </w:rPr>
            </w:pPr>
          </w:p>
        </w:tc>
      </w:tr>
      <w:tr w:rsidR="00B60196" w:rsidRPr="009A737B" w14:paraId="68AAC633" w14:textId="77777777" w:rsidTr="00D92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14:paraId="311E1956" w14:textId="214ED02E" w:rsidR="00B60196" w:rsidRPr="009A737B" w:rsidRDefault="00B6019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</w:rPr>
              <w:t>ACQUISITION INVOICING PACKAGE CHECKLIST</w:t>
            </w:r>
            <w:r w:rsidRPr="007B1A34">
              <w:rPr>
                <w:rFonts w:ascii="Century Gothic" w:hAnsi="Century Gothic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14:paraId="6ABECB56" w14:textId="649B2C10" w:rsidR="00B60196" w:rsidRPr="009A737B" w:rsidRDefault="00B60196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48B8CF1" w14:textId="53137507" w:rsidR="00B60196" w:rsidRPr="009A737B" w:rsidRDefault="00B60196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084DBF" w:rsidRPr="00A60A1A" w14:paraId="2F82B610" w14:textId="77777777" w:rsidTr="00D92395">
        <w:tc>
          <w:tcPr>
            <w:tcW w:w="495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0F676A0" w14:textId="77777777" w:rsidR="00084DBF" w:rsidRPr="002F16DD" w:rsidRDefault="00084DBF" w:rsidP="0056050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F16DD">
              <w:rPr>
                <w:rFonts w:ascii="Century Gothic" w:hAnsi="Century Gothic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A31C0A7" w14:textId="77777777" w:rsidR="00084DBF" w:rsidRPr="002F16DD" w:rsidRDefault="00084DBF" w:rsidP="0056050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F16DD">
              <w:rPr>
                <w:rFonts w:ascii="Century Gothic" w:hAnsi="Century Gothic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1B88922" w14:textId="77777777" w:rsidR="00084DBF" w:rsidRPr="00A60A1A" w:rsidRDefault="00084DBF" w:rsidP="0056050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60A1A">
              <w:rPr>
                <w:rFonts w:ascii="Century Gothic" w:hAnsi="Century Gothic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F719540" w14:textId="77777777" w:rsidR="00084DBF" w:rsidRPr="00A60A1A" w:rsidRDefault="00084DBF" w:rsidP="0056050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60A1A">
              <w:rPr>
                <w:rFonts w:ascii="Century Gothic" w:hAnsi="Century Gothic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3777F10" w14:textId="77777777" w:rsidR="00084DBF" w:rsidRPr="00A60A1A" w:rsidRDefault="00084DBF" w:rsidP="0056050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60A1A">
              <w:rPr>
                <w:rFonts w:ascii="Century Gothic" w:hAnsi="Century Gothic"/>
                <w:b/>
                <w:bCs/>
                <w:sz w:val="16"/>
                <w:szCs w:val="16"/>
              </w:rPr>
              <w:t>Comments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C621F9F" w14:textId="63046F6B" w:rsidR="00084DBF" w:rsidRDefault="00892976" w:rsidP="0056050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PM</w:t>
            </w:r>
            <w:r w:rsidR="00CB2167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     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 PM</w:t>
            </w:r>
          </w:p>
          <w:p w14:paraId="738424BF" w14:textId="66B86A08" w:rsidR="00E36821" w:rsidRPr="00A60A1A" w:rsidRDefault="00CB2167" w:rsidP="0056050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Pass</w:t>
            </w:r>
            <w:r w:rsidR="00E36821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     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Fail</w:t>
            </w:r>
          </w:p>
        </w:tc>
      </w:tr>
      <w:tr w:rsidR="00E36821" w:rsidRPr="00EA3D48" w14:paraId="5EBB3CE1" w14:textId="77777777" w:rsidTr="00D9239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F577EE" w14:textId="679525C9" w:rsidR="00E36821" w:rsidRDefault="005B6AF5" w:rsidP="00560507">
            <w:pPr>
              <w:pStyle w:val="ListParagraph"/>
              <w:numPr>
                <w:ilvl w:val="0"/>
                <w:numId w:val="8"/>
              </w:numPr>
              <w:spacing w:before="40" w:after="4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URA Compliance Checklist #1, and URA Compliance Checklists #2</w:t>
            </w:r>
            <w:r w:rsidR="00332422">
              <w:rPr>
                <w:rFonts w:ascii="Century Gothic" w:hAnsi="Century Gothic"/>
                <w:sz w:val="16"/>
                <w:szCs w:val="16"/>
              </w:rPr>
              <w:t xml:space="preserve"> through</w:t>
            </w:r>
            <w:r w:rsidR="00BE1AB4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32422">
              <w:rPr>
                <w:rFonts w:ascii="Century Gothic" w:hAnsi="Century Gothic"/>
                <w:sz w:val="16"/>
                <w:szCs w:val="16"/>
              </w:rPr>
              <w:t>#</w:t>
            </w:r>
            <w:r>
              <w:rPr>
                <w:rFonts w:ascii="Century Gothic" w:hAnsi="Century Gothic"/>
                <w:sz w:val="16"/>
                <w:szCs w:val="16"/>
              </w:rPr>
              <w:t>5</w:t>
            </w:r>
            <w:r w:rsidR="00332422">
              <w:rPr>
                <w:rFonts w:ascii="Century Gothic" w:hAnsi="Century Gothic"/>
                <w:sz w:val="16"/>
                <w:szCs w:val="16"/>
              </w:rPr>
              <w:t>,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as applicable</w:t>
            </w:r>
            <w:r w:rsidR="00332422">
              <w:rPr>
                <w:rFonts w:ascii="Century Gothic" w:hAnsi="Century Gothic"/>
                <w:sz w:val="16"/>
                <w:szCs w:val="16"/>
              </w:rPr>
              <w:t>,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have been completed, passed QA/QC review, and all related documents have been included in the system of record for the project file.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48397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506BA81" w14:textId="0983A389" w:rsidR="00E36821" w:rsidRDefault="00E36821" w:rsidP="00560507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877287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E2DC6EC" w14:textId="50B23C49" w:rsidR="00E36821" w:rsidRDefault="00E36821" w:rsidP="00560507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048680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D352054" w14:textId="093136C3" w:rsidR="00E36821" w:rsidRDefault="00E36821" w:rsidP="00560507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261320" w14:textId="77777777" w:rsidR="00E36821" w:rsidRPr="00EA3D48" w:rsidRDefault="00E36821" w:rsidP="00E36821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804152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1B89FF2" w14:textId="156B0FFE" w:rsidR="00E36821" w:rsidRDefault="00E36821" w:rsidP="00560507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90204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DCE147" w14:textId="2069F388" w:rsidR="00E36821" w:rsidRDefault="00E36821" w:rsidP="00560507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5B6AF5" w:rsidRPr="00EA3D48" w14:paraId="6E0DBED7" w14:textId="77777777" w:rsidTr="00D9239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B565CA" w14:textId="39996314" w:rsidR="005B6AF5" w:rsidRPr="008B4F88" w:rsidRDefault="005B6AF5" w:rsidP="00560507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B4F88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A </w:t>
            </w:r>
            <w:r w:rsidR="00212018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complete </w:t>
            </w:r>
            <w:r w:rsidRPr="008B4F88">
              <w:rPr>
                <w:rFonts w:ascii="Century Gothic" w:hAnsi="Century Gothic"/>
                <w:b/>
                <w:bCs/>
                <w:sz w:val="16"/>
                <w:szCs w:val="16"/>
              </w:rPr>
              <w:t>copy of the reviewed and approved Appraisal Report for the property to be acquired.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2014988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70EE666" w14:textId="377FC540" w:rsidR="005B6AF5" w:rsidRDefault="0070550D" w:rsidP="00560507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973720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1A9C62C" w14:textId="63BE1426" w:rsidR="005B6AF5" w:rsidRDefault="005B6AF5" w:rsidP="00560507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898790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9246E23" w14:textId="0E17F111" w:rsidR="005B6AF5" w:rsidRDefault="005B6AF5" w:rsidP="00560507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A1FAC6" w14:textId="77777777" w:rsidR="005B6AF5" w:rsidRPr="00EA3D48" w:rsidRDefault="005B6AF5" w:rsidP="005B6AF5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224867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21E5166" w14:textId="4787C4EF" w:rsidR="005B6AF5" w:rsidRDefault="005B6AF5" w:rsidP="00560507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986600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259D3A" w14:textId="3E9AE1A9" w:rsidR="005B6AF5" w:rsidRDefault="005B6AF5" w:rsidP="00560507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1632" w:rsidRPr="00EA3D48" w14:paraId="225672EC" w14:textId="77777777" w:rsidTr="00D9239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C9C10E" w14:textId="4F0B3A87" w:rsidR="000A1632" w:rsidRPr="00D92395" w:rsidRDefault="0070550D" w:rsidP="000A1632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92395">
              <w:rPr>
                <w:rFonts w:ascii="Century Gothic" w:hAnsi="Century Gothic"/>
                <w:b/>
                <w:bCs/>
                <w:sz w:val="16"/>
                <w:szCs w:val="16"/>
              </w:rPr>
              <w:t>C</w:t>
            </w:r>
            <w:r w:rsidR="000A1632" w:rsidRPr="00D92395">
              <w:rPr>
                <w:rFonts w:ascii="Century Gothic" w:hAnsi="Century Gothic"/>
                <w:b/>
                <w:bCs/>
                <w:sz w:val="16"/>
                <w:szCs w:val="16"/>
              </w:rPr>
              <w:t>opy of the measurement plan (</w:t>
            </w:r>
            <w:r w:rsidR="000A1632" w:rsidRPr="0036060A"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  <w:t>plano</w:t>
            </w:r>
            <w:r w:rsidR="000A1632" w:rsidRPr="00D92395"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  <w:t xml:space="preserve"> de mensura</w:t>
            </w:r>
            <w:r w:rsidR="000A1632" w:rsidRPr="00D92395">
              <w:rPr>
                <w:rFonts w:ascii="Century Gothic" w:hAnsi="Century Gothic"/>
                <w:b/>
                <w:bCs/>
                <w:sz w:val="16"/>
                <w:szCs w:val="16"/>
              </w:rPr>
              <w:t>)</w:t>
            </w:r>
            <w:r w:rsidR="001658B0" w:rsidRPr="00D92395">
              <w:rPr>
                <w:rFonts w:ascii="Century Gothic" w:hAnsi="Century Gothic"/>
                <w:b/>
                <w:bCs/>
                <w:sz w:val="16"/>
                <w:szCs w:val="16"/>
              </w:rPr>
              <w:t>, if applicable.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744493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7FFF027" w14:textId="1AC10296" w:rsidR="000A1632" w:rsidRPr="0070550D" w:rsidRDefault="0070550D" w:rsidP="000A1632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768123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0ACFF9B" w14:textId="21CB3864" w:rsidR="000A1632" w:rsidRPr="0070550D" w:rsidRDefault="000A1632" w:rsidP="000A1632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7055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41096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7D6A576" w14:textId="30F64014" w:rsidR="000A1632" w:rsidRPr="0070550D" w:rsidRDefault="000A1632" w:rsidP="000A1632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7055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969D00" w14:textId="77777777" w:rsidR="000A1632" w:rsidRPr="0070550D" w:rsidRDefault="000A1632" w:rsidP="000A1632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46913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D11C9AA" w14:textId="2CB3C738" w:rsidR="000A1632" w:rsidRPr="0070550D" w:rsidRDefault="000A1632" w:rsidP="000A1632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7055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24F3C" w14:textId="4FC4795E" w:rsidR="000A1632" w:rsidRPr="0070550D" w:rsidRDefault="0036060A" w:rsidP="000A163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26612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632" w:rsidRPr="007055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0550D" w:rsidRPr="00EA3D48" w14:paraId="122AD99D" w14:textId="77777777" w:rsidTr="00D9239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FBE352" w14:textId="2FAD6807" w:rsidR="0070550D" w:rsidRPr="00D92395" w:rsidRDefault="0070550D" w:rsidP="0070550D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92395">
              <w:rPr>
                <w:rFonts w:ascii="Century Gothic" w:hAnsi="Century Gothic"/>
                <w:b/>
                <w:bCs/>
                <w:sz w:val="16"/>
                <w:szCs w:val="16"/>
              </w:rPr>
              <w:t>Copy of Title Study or Registry Certification</w:t>
            </w:r>
            <w:r w:rsidR="001658B0" w:rsidRPr="00D92395">
              <w:rPr>
                <w:rFonts w:ascii="Century Gothic" w:hAnsi="Century Gothic"/>
                <w:b/>
                <w:bCs/>
                <w:sz w:val="16"/>
                <w:szCs w:val="16"/>
              </w:rPr>
              <w:t>.</w:t>
            </w:r>
            <w:r w:rsidRPr="00D92395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402976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14C8379" w14:textId="29DF9C9B" w:rsidR="0070550D" w:rsidRPr="000A1632" w:rsidRDefault="0070550D" w:rsidP="0070550D">
                <w:pPr>
                  <w:jc w:val="center"/>
                  <w:rPr>
                    <w:rFonts w:ascii="Century Gothic" w:hAnsi="Century Gothic"/>
                    <w:sz w:val="16"/>
                    <w:szCs w:val="16"/>
                    <w:highlight w:val="lightGray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2144992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F5CAC20" w14:textId="3321B9E9" w:rsidR="0070550D" w:rsidRPr="000A1632" w:rsidRDefault="0070550D" w:rsidP="0070550D">
                <w:pPr>
                  <w:jc w:val="center"/>
                  <w:rPr>
                    <w:rFonts w:ascii="Century Gothic" w:hAnsi="Century Gothic"/>
                    <w:sz w:val="16"/>
                    <w:szCs w:val="16"/>
                    <w:highlight w:val="lightGray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187448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1440225" w14:textId="2FE5E002" w:rsidR="0070550D" w:rsidRPr="000A1632" w:rsidRDefault="0070550D" w:rsidP="0070550D">
                <w:pPr>
                  <w:jc w:val="center"/>
                  <w:rPr>
                    <w:rFonts w:ascii="Century Gothic" w:hAnsi="Century Gothic"/>
                    <w:sz w:val="16"/>
                    <w:szCs w:val="16"/>
                    <w:highlight w:val="lightGray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1319F5" w14:textId="77777777" w:rsidR="0070550D" w:rsidRPr="000A1632" w:rsidRDefault="0070550D" w:rsidP="0070550D">
            <w:pPr>
              <w:rPr>
                <w:rFonts w:ascii="Century Gothic" w:hAnsi="Century Gothic"/>
                <w:highlight w:val="lightGray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731039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CD7C803" w14:textId="20CF87B1" w:rsidR="0070550D" w:rsidRPr="000A1632" w:rsidRDefault="0070550D" w:rsidP="0070550D">
                <w:pPr>
                  <w:jc w:val="center"/>
                  <w:rPr>
                    <w:rFonts w:ascii="Century Gothic" w:hAnsi="Century Gothic"/>
                    <w:sz w:val="16"/>
                    <w:szCs w:val="16"/>
                    <w:highlight w:val="lightGray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2085643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20E62C" w14:textId="54955868" w:rsidR="0070550D" w:rsidRPr="000A1632" w:rsidRDefault="0070550D" w:rsidP="0070550D">
                <w:pPr>
                  <w:jc w:val="center"/>
                  <w:rPr>
                    <w:rFonts w:ascii="Century Gothic" w:hAnsi="Century Gothic"/>
                    <w:sz w:val="16"/>
                    <w:szCs w:val="16"/>
                    <w:highlight w:val="lightGray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70550D" w:rsidRPr="00EA3D48" w14:paraId="467A5D14" w14:textId="77777777" w:rsidTr="00D9239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89AE1C" w14:textId="64CD5270" w:rsidR="0070550D" w:rsidRPr="00D92395" w:rsidRDefault="0070550D" w:rsidP="0070550D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92395">
              <w:rPr>
                <w:rFonts w:ascii="Century Gothic" w:hAnsi="Century Gothic"/>
                <w:b/>
                <w:bCs/>
                <w:sz w:val="16"/>
                <w:szCs w:val="16"/>
              </w:rPr>
              <w:t>Copy of the Voluntary Acquisition Notice and mailing evidence</w:t>
            </w:r>
            <w:r w:rsidR="006A735F" w:rsidRPr="00D92395">
              <w:rPr>
                <w:rFonts w:ascii="Century Gothic" w:hAnsi="Century Gothic"/>
                <w:b/>
                <w:bCs/>
                <w:sz w:val="16"/>
                <w:szCs w:val="16"/>
              </w:rPr>
              <w:t>, if applicable</w:t>
            </w:r>
            <w:r w:rsidR="001658B0" w:rsidRPr="00D92395">
              <w:rPr>
                <w:rFonts w:ascii="Century Gothic" w:hAnsi="Century Gothic"/>
                <w:b/>
                <w:bCs/>
                <w:sz w:val="16"/>
                <w:szCs w:val="16"/>
              </w:rPr>
              <w:t>.</w:t>
            </w:r>
            <w:r w:rsidR="006A735F" w:rsidRPr="00D92395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205105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2E94754" w14:textId="27626A95" w:rsidR="0070550D" w:rsidRPr="000A1632" w:rsidRDefault="0070550D" w:rsidP="0070550D">
                <w:pPr>
                  <w:jc w:val="center"/>
                  <w:rPr>
                    <w:rFonts w:ascii="Century Gothic" w:hAnsi="Century Gothic"/>
                    <w:sz w:val="16"/>
                    <w:szCs w:val="16"/>
                    <w:highlight w:val="lightGray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067033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A625594" w14:textId="64DDEB44" w:rsidR="0070550D" w:rsidRPr="000A1632" w:rsidRDefault="0070550D" w:rsidP="0070550D">
                <w:pPr>
                  <w:jc w:val="center"/>
                  <w:rPr>
                    <w:rFonts w:ascii="Century Gothic" w:hAnsi="Century Gothic"/>
                    <w:sz w:val="16"/>
                    <w:szCs w:val="16"/>
                    <w:highlight w:val="lightGray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875926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979F68B" w14:textId="30977216" w:rsidR="0070550D" w:rsidRPr="000A1632" w:rsidRDefault="0070550D" w:rsidP="0070550D">
                <w:pPr>
                  <w:jc w:val="center"/>
                  <w:rPr>
                    <w:rFonts w:ascii="Century Gothic" w:hAnsi="Century Gothic"/>
                    <w:sz w:val="16"/>
                    <w:szCs w:val="16"/>
                    <w:highlight w:val="lightGray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F3FC00" w14:textId="77777777" w:rsidR="0070550D" w:rsidRPr="000A1632" w:rsidRDefault="0070550D" w:rsidP="0070550D">
            <w:pPr>
              <w:rPr>
                <w:rFonts w:ascii="Century Gothic" w:hAnsi="Century Gothic"/>
                <w:highlight w:val="lightGray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055587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9176D1C" w14:textId="3D007C6D" w:rsidR="0070550D" w:rsidRPr="000A1632" w:rsidRDefault="0070550D" w:rsidP="0070550D">
                <w:pPr>
                  <w:jc w:val="center"/>
                  <w:rPr>
                    <w:rFonts w:ascii="Century Gothic" w:hAnsi="Century Gothic"/>
                    <w:sz w:val="16"/>
                    <w:szCs w:val="16"/>
                    <w:highlight w:val="lightGray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416980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C18E3C" w14:textId="56B2318C" w:rsidR="0070550D" w:rsidRPr="000A1632" w:rsidRDefault="0070550D" w:rsidP="0070550D">
                <w:pPr>
                  <w:jc w:val="center"/>
                  <w:rPr>
                    <w:rFonts w:ascii="Century Gothic" w:hAnsi="Century Gothic"/>
                    <w:sz w:val="16"/>
                    <w:szCs w:val="16"/>
                    <w:highlight w:val="lightGray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70550D" w:rsidRPr="00EA3D48" w14:paraId="39383D36" w14:textId="77777777" w:rsidTr="00D9239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563343" w14:textId="4C7ABDBF" w:rsidR="0070550D" w:rsidRPr="008B4F88" w:rsidRDefault="0070550D" w:rsidP="0070550D">
            <w:pPr>
              <w:pStyle w:val="ListParagraph"/>
              <w:numPr>
                <w:ilvl w:val="0"/>
                <w:numId w:val="8"/>
              </w:numPr>
              <w:spacing w:before="40" w:after="40"/>
              <w:jc w:val="both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B4F88">
              <w:rPr>
                <w:rFonts w:ascii="Century Gothic" w:hAnsi="Century Gothic"/>
                <w:b/>
                <w:bCs/>
                <w:sz w:val="16"/>
                <w:szCs w:val="16"/>
              </w:rPr>
              <w:t>A signed Purchase Agreement establishing actual sale price and terms of the property acquisition between subrecipient and owner.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102843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BF969C2" w14:textId="15FA27A0" w:rsidR="0070550D" w:rsidRPr="00EA3D48" w:rsidRDefault="0070550D" w:rsidP="0070550D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874914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A5AF7D6" w14:textId="38CEE424" w:rsidR="0070550D" w:rsidRPr="00EA3D48" w:rsidRDefault="0070550D" w:rsidP="0070550D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478428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EE2CE12" w14:textId="741309B3" w:rsidR="0070550D" w:rsidRPr="00EA3D48" w:rsidRDefault="0070550D" w:rsidP="0070550D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084FCC" w14:textId="77777777" w:rsidR="0070550D" w:rsidRPr="00EA3D48" w:rsidRDefault="0070550D" w:rsidP="0070550D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579759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FEA14FC" w14:textId="4B093E9A" w:rsidR="0070550D" w:rsidRPr="00EA3D48" w:rsidRDefault="0070550D" w:rsidP="0070550D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27004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33D327" w14:textId="3CB3677F" w:rsidR="0070550D" w:rsidRPr="00EA3D48" w:rsidRDefault="0070550D" w:rsidP="0070550D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70550D" w:rsidRPr="00EA3D48" w14:paraId="5D463F34" w14:textId="77777777" w:rsidTr="00D9239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910361" w14:textId="4372013A" w:rsidR="0070550D" w:rsidRPr="00176343" w:rsidRDefault="0070550D" w:rsidP="0070550D">
            <w:pPr>
              <w:pStyle w:val="ListParagraph"/>
              <w:numPr>
                <w:ilvl w:val="0"/>
                <w:numId w:val="8"/>
              </w:numPr>
              <w:spacing w:before="40" w:after="4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823CF8">
              <w:rPr>
                <w:rFonts w:ascii="Century Gothic" w:hAnsi="Century Gothic"/>
                <w:b/>
                <w:bCs/>
                <w:sz w:val="16"/>
                <w:szCs w:val="16"/>
              </w:rPr>
              <w:t>A URA Administrative Settlement Memorandum has been composed by the Subrecipient to explain and justify any amount above appraised value established in the Purchase Agreement</w:t>
            </w:r>
            <w:r w:rsidR="0070113B">
              <w:rPr>
                <w:rFonts w:ascii="Century Gothic" w:hAnsi="Century Gothic"/>
                <w:b/>
                <w:bCs/>
                <w:sz w:val="16"/>
                <w:szCs w:val="16"/>
              </w:rPr>
              <w:t>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(</w:t>
            </w:r>
            <w:r w:rsidR="0070113B">
              <w:rPr>
                <w:rFonts w:ascii="Century Gothic" w:hAnsi="Century Gothic"/>
                <w:i/>
                <w:iCs/>
                <w:sz w:val="16"/>
                <w:szCs w:val="16"/>
              </w:rPr>
              <w:t>O</w:t>
            </w:r>
            <w:r w:rsidRPr="00D92395">
              <w:rPr>
                <w:rFonts w:ascii="Century Gothic" w:hAnsi="Century Gothic"/>
                <w:i/>
                <w:iCs/>
                <w:sz w:val="16"/>
                <w:szCs w:val="16"/>
              </w:rPr>
              <w:t>nly required if the purchase price is greater than appraised value</w:t>
            </w:r>
            <w:r>
              <w:rPr>
                <w:rFonts w:ascii="Century Gothic" w:hAnsi="Century Gothic"/>
                <w:sz w:val="16"/>
                <w:szCs w:val="16"/>
              </w:rPr>
              <w:t>).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852462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F3B7401" w14:textId="075D8920" w:rsidR="0070550D" w:rsidRPr="00EA3D48" w:rsidRDefault="0070550D" w:rsidP="0070550D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422142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6DE4D6A" w14:textId="7CCE5590" w:rsidR="0070550D" w:rsidRPr="00EA3D48" w:rsidRDefault="0070550D" w:rsidP="0070550D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627747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94CA982" w14:textId="127D479D" w:rsidR="0070550D" w:rsidRPr="00EA3D48" w:rsidRDefault="0070550D" w:rsidP="0070550D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0FBD70" w14:textId="77777777" w:rsidR="0070550D" w:rsidRPr="00EA3D48" w:rsidRDefault="0070550D" w:rsidP="0070550D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71445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FE34A06" w14:textId="49964CE7" w:rsidR="0070550D" w:rsidRPr="00EA3D48" w:rsidRDefault="0070550D" w:rsidP="0070550D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201145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9BCE4C" w14:textId="261104A0" w:rsidR="0070550D" w:rsidRPr="00EA3D48" w:rsidRDefault="0070550D" w:rsidP="0070550D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70550D" w:rsidRPr="00EA3D48" w14:paraId="04EC5D03" w14:textId="77777777" w:rsidTr="00D9239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3F2A8F" w14:textId="770F465C" w:rsidR="0070550D" w:rsidRPr="00823CF8" w:rsidRDefault="0070550D" w:rsidP="0070550D">
            <w:pPr>
              <w:pStyle w:val="ListParagraph"/>
              <w:numPr>
                <w:ilvl w:val="0"/>
                <w:numId w:val="8"/>
              </w:numPr>
              <w:spacing w:before="40" w:after="40"/>
              <w:jc w:val="both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A completed Funds Request for Real Property Acquisition Memorandum that is signed by an authorized individual of the municipality or NGO.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924379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550922D" w14:textId="1AFCADC6" w:rsidR="0070550D" w:rsidRDefault="0070550D" w:rsidP="0070550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71688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F04CD92" w14:textId="1C9E2588" w:rsidR="0070550D" w:rsidRDefault="0070550D" w:rsidP="0070550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98940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64F3261" w14:textId="1902D35A" w:rsidR="0070550D" w:rsidRDefault="0070550D" w:rsidP="0070550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4C9300" w14:textId="77777777" w:rsidR="0070550D" w:rsidRPr="00EA3D48" w:rsidRDefault="0070550D" w:rsidP="0070550D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993251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FB01FB9" w14:textId="1FA48420" w:rsidR="0070550D" w:rsidRDefault="0070550D" w:rsidP="0070550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8210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BDC2F1" w14:textId="27B6F33E" w:rsidR="0070550D" w:rsidRDefault="0070550D" w:rsidP="0070550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70550D" w:rsidRPr="00EA3D48" w14:paraId="76F87D54" w14:textId="77777777" w:rsidTr="00D9239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03F793" w14:textId="6AEDF49F" w:rsidR="0070550D" w:rsidRPr="00476190" w:rsidRDefault="0070550D" w:rsidP="0070550D">
            <w:pPr>
              <w:pStyle w:val="ListParagraph"/>
              <w:numPr>
                <w:ilvl w:val="0"/>
                <w:numId w:val="8"/>
              </w:numPr>
              <w:spacing w:before="40" w:after="4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An </w:t>
            </w:r>
            <w:r w:rsidRPr="00476190">
              <w:rPr>
                <w:rFonts w:ascii="Century Gothic" w:hAnsi="Century Gothic"/>
                <w:sz w:val="16"/>
                <w:szCs w:val="16"/>
              </w:rPr>
              <w:t>Environmental Review</w:t>
            </w:r>
            <w:r w:rsidR="00775C95">
              <w:rPr>
                <w:rFonts w:ascii="Century Gothic" w:hAnsi="Century Gothic"/>
                <w:sz w:val="16"/>
                <w:szCs w:val="16"/>
              </w:rPr>
              <w:t xml:space="preserve"> (</w:t>
            </w:r>
            <w:r w:rsidR="00775C95" w:rsidRPr="00D92395">
              <w:rPr>
                <w:rFonts w:ascii="Century Gothic" w:hAnsi="Century Gothic"/>
                <w:b/>
                <w:bCs/>
                <w:sz w:val="16"/>
                <w:szCs w:val="16"/>
              </w:rPr>
              <w:t>ER</w:t>
            </w:r>
            <w:r w:rsidR="00775C95">
              <w:rPr>
                <w:rFonts w:ascii="Century Gothic" w:hAnsi="Century Gothic"/>
                <w:sz w:val="16"/>
                <w:szCs w:val="16"/>
              </w:rPr>
              <w:t>)</w:t>
            </w:r>
            <w:r w:rsidRPr="0047619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appropriate to the nature and scope of the project related to the property to be acquired that complies with 24 C.F.R. Part 58 has been completed.</w:t>
            </w:r>
            <w:r w:rsidR="00667D7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667D7A" w:rsidRPr="00BF20CE">
              <w:rPr>
                <w:rFonts w:ascii="Century Gothic" w:hAnsi="Century Gothic"/>
                <w:i/>
                <w:iCs/>
                <w:sz w:val="16"/>
                <w:szCs w:val="16"/>
              </w:rPr>
              <w:t>(</w:t>
            </w:r>
            <w:r w:rsidR="00EB0F1C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NOTE: </w:t>
            </w:r>
            <w:r w:rsidR="00667D7A" w:rsidRPr="00BF20CE">
              <w:rPr>
                <w:rFonts w:ascii="Century Gothic" w:hAnsi="Century Gothic"/>
                <w:i/>
                <w:iCs/>
                <w:sz w:val="16"/>
                <w:szCs w:val="16"/>
              </w:rPr>
              <w:t>Acquiring real property prior to completion of an ER constitutes a choice-limiting action which may make the related project ineligible for CDBG funding)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41446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B3D9FEB" w14:textId="146258EC" w:rsidR="0070550D" w:rsidRPr="00EA3D48" w:rsidRDefault="0070550D" w:rsidP="0070550D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938789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62CA1DB" w14:textId="54A715E8" w:rsidR="0070550D" w:rsidRPr="00EA3D48" w:rsidRDefault="0070550D" w:rsidP="0070550D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37573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94A4433" w14:textId="118B804E" w:rsidR="0070550D" w:rsidRPr="00EA3D48" w:rsidRDefault="0070550D" w:rsidP="0070550D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2712C0" w14:textId="77777777" w:rsidR="0070550D" w:rsidRPr="00EA3D48" w:rsidRDefault="0070550D" w:rsidP="0070550D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899046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3070865" w14:textId="32A0E582" w:rsidR="0070550D" w:rsidRPr="00EA3D48" w:rsidRDefault="0070550D" w:rsidP="0070550D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911466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D9F0D2" w14:textId="61916D6A" w:rsidR="0070550D" w:rsidRPr="00EA3D48" w:rsidRDefault="0070550D" w:rsidP="0070550D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70550D" w:rsidRPr="00EA3D48" w14:paraId="1F9247A2" w14:textId="77777777" w:rsidTr="00D9239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5F6066" w14:textId="76F7CB7B" w:rsidR="0070550D" w:rsidRPr="00C43E46" w:rsidRDefault="0070550D" w:rsidP="0070550D">
            <w:pPr>
              <w:pStyle w:val="ListParagraph"/>
              <w:numPr>
                <w:ilvl w:val="0"/>
                <w:numId w:val="12"/>
              </w:numPr>
              <w:spacing w:before="40" w:after="40"/>
              <w:ind w:left="704" w:hanging="27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If an </w:t>
            </w:r>
            <w:r w:rsidR="002B1A8C">
              <w:rPr>
                <w:rFonts w:ascii="Century Gothic" w:hAnsi="Century Gothic"/>
                <w:sz w:val="16"/>
                <w:szCs w:val="16"/>
              </w:rPr>
              <w:t>o</w:t>
            </w:r>
            <w:r>
              <w:rPr>
                <w:rFonts w:ascii="Century Gothic" w:hAnsi="Century Gothic"/>
                <w:sz w:val="16"/>
                <w:szCs w:val="16"/>
              </w:rPr>
              <w:t xml:space="preserve">ption </w:t>
            </w:r>
            <w:r w:rsidR="002B1A8C">
              <w:rPr>
                <w:rFonts w:ascii="Century Gothic" w:hAnsi="Century Gothic"/>
                <w:sz w:val="16"/>
                <w:szCs w:val="16"/>
              </w:rPr>
              <w:t>a</w:t>
            </w:r>
            <w:r w:rsidR="00DB6DAE">
              <w:rPr>
                <w:rFonts w:ascii="Century Gothic" w:hAnsi="Century Gothic"/>
                <w:sz w:val="16"/>
                <w:szCs w:val="16"/>
              </w:rPr>
              <w:t xml:space="preserve">greement </w:t>
            </w:r>
            <w:r w:rsidRPr="00476190">
              <w:rPr>
                <w:rFonts w:ascii="Century Gothic" w:hAnsi="Century Gothic"/>
                <w:sz w:val="16"/>
                <w:szCs w:val="16"/>
              </w:rPr>
              <w:t xml:space="preserve">to secure a property </w:t>
            </w:r>
            <w:r>
              <w:rPr>
                <w:rFonts w:ascii="Century Gothic" w:hAnsi="Century Gothic"/>
                <w:sz w:val="16"/>
                <w:szCs w:val="16"/>
              </w:rPr>
              <w:t>before</w:t>
            </w:r>
            <w:r w:rsidRPr="00476190">
              <w:rPr>
                <w:rFonts w:ascii="Century Gothic" w:hAnsi="Century Gothic"/>
                <w:sz w:val="16"/>
                <w:szCs w:val="16"/>
              </w:rPr>
              <w:t xml:space="preserve"> ER completion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was executed in accordance with 24 C.F.R § 58.22(d)</w:t>
            </w:r>
            <w:r w:rsidRPr="00476190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861D29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a copy of this </w:t>
            </w:r>
            <w:r w:rsidR="002B1A8C">
              <w:rPr>
                <w:rFonts w:ascii="Century Gothic" w:hAnsi="Century Gothic"/>
                <w:b/>
                <w:bCs/>
                <w:sz w:val="16"/>
                <w:szCs w:val="16"/>
              </w:rPr>
              <w:t>o</w:t>
            </w:r>
            <w:r w:rsidR="002B1A8C" w:rsidRPr="00861D29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ption </w:t>
            </w:r>
            <w:r w:rsidR="002B1A8C">
              <w:rPr>
                <w:rFonts w:ascii="Century Gothic" w:hAnsi="Century Gothic"/>
                <w:b/>
                <w:bCs/>
                <w:sz w:val="16"/>
                <w:szCs w:val="16"/>
              </w:rPr>
              <w:t>a</w:t>
            </w:r>
            <w:r w:rsidR="00DB6DAE">
              <w:rPr>
                <w:rFonts w:ascii="Century Gothic" w:hAnsi="Century Gothic"/>
                <w:b/>
                <w:bCs/>
                <w:sz w:val="16"/>
                <w:szCs w:val="16"/>
              </w:rPr>
              <w:t>greement</w:t>
            </w:r>
            <w:r w:rsidR="00DB6DAE" w:rsidRPr="00861D29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00861D29">
              <w:rPr>
                <w:rFonts w:ascii="Century Gothic" w:hAnsi="Century Gothic"/>
                <w:b/>
                <w:bCs/>
                <w:sz w:val="16"/>
                <w:szCs w:val="16"/>
              </w:rPr>
              <w:t>has been included with the Invoice Package.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745915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D021301" w14:textId="3257F102" w:rsidR="0070550D" w:rsidRDefault="0070550D" w:rsidP="0070550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793019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39FE135" w14:textId="72C5B9C8" w:rsidR="0070550D" w:rsidRDefault="0070550D" w:rsidP="0070550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09701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78F91E8" w14:textId="2675289E" w:rsidR="0070550D" w:rsidRDefault="0070550D" w:rsidP="0070550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D6174" w14:textId="77777777" w:rsidR="0070550D" w:rsidRPr="00EA3D48" w:rsidRDefault="0070550D" w:rsidP="0070550D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20671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CF04F66" w14:textId="5A257BE1" w:rsidR="0070550D" w:rsidRDefault="0070550D" w:rsidP="0070550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652740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22AEA1" w14:textId="6B0E478B" w:rsidR="0070550D" w:rsidRDefault="0070550D" w:rsidP="0070550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70550D" w:rsidRPr="00EA3D48" w14:paraId="0989806E" w14:textId="77777777" w:rsidTr="00D9239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ED05F0" w14:textId="1B21D86D" w:rsidR="0070550D" w:rsidRPr="00587249" w:rsidRDefault="0070550D" w:rsidP="0070550D">
            <w:pPr>
              <w:pStyle w:val="ListParagraph"/>
              <w:numPr>
                <w:ilvl w:val="0"/>
                <w:numId w:val="12"/>
              </w:numPr>
              <w:spacing w:before="40" w:after="40"/>
              <w:ind w:left="704" w:hanging="27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 o</w:t>
            </w:r>
            <w:r w:rsidRPr="00587249">
              <w:rPr>
                <w:rFonts w:ascii="Century Gothic" w:hAnsi="Century Gothic"/>
                <w:sz w:val="16"/>
                <w:szCs w:val="16"/>
              </w:rPr>
              <w:t>ption amount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to the owner is no more than </w:t>
            </w:r>
            <w:r w:rsidR="001C2902" w:rsidRPr="00BF20CE">
              <w:rPr>
                <w:rFonts w:ascii="Century Gothic" w:hAnsi="Century Gothic"/>
                <w:sz w:val="16"/>
                <w:szCs w:val="16"/>
              </w:rPr>
              <w:t xml:space="preserve">a nominal amount </w:t>
            </w:r>
            <w:r w:rsidR="002B1A8C">
              <w:rPr>
                <w:rFonts w:ascii="Century Gothic" w:hAnsi="Century Gothic"/>
                <w:sz w:val="16"/>
                <w:szCs w:val="16"/>
              </w:rPr>
              <w:t>of the purchase price.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602990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1099CEE" w14:textId="673FD38A" w:rsidR="0070550D" w:rsidRPr="00EA3D48" w:rsidRDefault="0070550D" w:rsidP="0070550D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759571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8D64102" w14:textId="4475D011" w:rsidR="0070550D" w:rsidRPr="00EA3D48" w:rsidRDefault="0070550D" w:rsidP="0070550D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310949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E88CECE" w14:textId="5B532C7A" w:rsidR="0070550D" w:rsidRPr="00EA3D48" w:rsidRDefault="0070550D" w:rsidP="0070550D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728FF3" w14:textId="77777777" w:rsidR="0070550D" w:rsidRPr="00EA3D48" w:rsidRDefault="0070550D" w:rsidP="0070550D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655635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3093252" w14:textId="4641CE2B" w:rsidR="0070550D" w:rsidRPr="00EA3D48" w:rsidRDefault="0070550D" w:rsidP="0070550D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782189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DC53D8" w14:textId="658F2EA5" w:rsidR="0070550D" w:rsidRPr="00EA3D48" w:rsidRDefault="0070550D" w:rsidP="0070550D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70550D" w:rsidRPr="00EA3D48" w14:paraId="10A24E8B" w14:textId="77777777" w:rsidTr="00D9239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436550" w14:textId="3CA3E8D3" w:rsidR="0070550D" w:rsidRPr="000B30F0" w:rsidRDefault="0070550D" w:rsidP="0070550D">
            <w:pPr>
              <w:pStyle w:val="ListParagraph"/>
              <w:numPr>
                <w:ilvl w:val="0"/>
                <w:numId w:val="8"/>
              </w:numPr>
              <w:spacing w:before="40" w:after="40"/>
              <w:jc w:val="both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0B30F0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An official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M</w:t>
            </w:r>
            <w:r w:rsidRPr="000B30F0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unicipal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Resolution</w:t>
            </w:r>
            <w:r w:rsidRPr="000B30F0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(if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Municipality</w:t>
            </w:r>
            <w:r w:rsidRPr="000B30F0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) or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corporate resolution </w:t>
            </w:r>
            <w:r w:rsidRPr="000B30F0">
              <w:rPr>
                <w:rFonts w:ascii="Century Gothic" w:hAnsi="Century Gothic"/>
                <w:b/>
                <w:bCs/>
                <w:sz w:val="16"/>
                <w:szCs w:val="16"/>
              </w:rPr>
              <w:t>from governing board (if NGO) approving the acquisition of the property for the specific project submitted to the CDBG-DR Program.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052809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F92808F" w14:textId="202EDF01" w:rsidR="0070550D" w:rsidRDefault="0070550D" w:rsidP="0070550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599242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25AC744" w14:textId="412DE8D4" w:rsidR="0070550D" w:rsidRDefault="0070550D" w:rsidP="0070550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355474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F9B42F6" w14:textId="1949E116" w:rsidR="0070550D" w:rsidRDefault="0070550D" w:rsidP="0070550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64A73D" w14:textId="77777777" w:rsidR="0070550D" w:rsidRPr="00EA3D48" w:rsidRDefault="0070550D" w:rsidP="0070550D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931571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A70C121" w14:textId="7ABA1CE6" w:rsidR="0070550D" w:rsidRDefault="0070550D" w:rsidP="0070550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404187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ADCD1A" w14:textId="50F3AAE0" w:rsidR="0070550D" w:rsidRDefault="0070550D" w:rsidP="0070550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70550D" w:rsidRPr="00EA3D48" w14:paraId="2F6BEC42" w14:textId="77777777" w:rsidTr="00D9239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51BBB1" w14:textId="7A2C2B23" w:rsidR="0070550D" w:rsidRPr="006C32C0" w:rsidRDefault="0070550D" w:rsidP="0070550D">
            <w:pPr>
              <w:pStyle w:val="ListParagraph"/>
              <w:numPr>
                <w:ilvl w:val="0"/>
                <w:numId w:val="8"/>
              </w:numPr>
              <w:spacing w:before="40" w:after="4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If the Subrecipient is a Municipality, a use p</w:t>
            </w:r>
            <w:r w:rsidRPr="00BB7306">
              <w:rPr>
                <w:rFonts w:ascii="Century Gothic" w:hAnsi="Century Gothic"/>
                <w:sz w:val="16"/>
                <w:szCs w:val="16"/>
              </w:rPr>
              <w:t>ermit from OGPe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has been acquired.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765423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69A6073" w14:textId="7F293A2E" w:rsidR="0070550D" w:rsidRPr="00EA3D48" w:rsidRDefault="0070550D" w:rsidP="0070550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210995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B72EC07" w14:textId="35D6A5CE" w:rsidR="0070550D" w:rsidRPr="00EA3D48" w:rsidRDefault="0070550D" w:rsidP="0070550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48952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2D590A0" w14:textId="06A3AC73" w:rsidR="0070550D" w:rsidRPr="00EA3D48" w:rsidRDefault="0070550D" w:rsidP="0070550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A19ED" w14:textId="77777777" w:rsidR="0070550D" w:rsidRPr="00EA3D48" w:rsidRDefault="0070550D" w:rsidP="0070550D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774982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2615DBC" w14:textId="40FD66C7" w:rsidR="0070550D" w:rsidRPr="00EA3D48" w:rsidRDefault="0070550D" w:rsidP="0070550D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986825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55B775" w14:textId="545CBD47" w:rsidR="0070550D" w:rsidRPr="00EA3D48" w:rsidRDefault="0070550D" w:rsidP="0070550D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70550D" w:rsidRPr="00EA3D48" w14:paraId="7F82EB1C" w14:textId="77777777" w:rsidTr="00D9239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6B4BE1" w14:textId="1A0C1D13" w:rsidR="0070550D" w:rsidRPr="00BB7306" w:rsidRDefault="0070550D" w:rsidP="0070550D">
            <w:pPr>
              <w:pStyle w:val="ListParagraph"/>
              <w:numPr>
                <w:ilvl w:val="0"/>
                <w:numId w:val="8"/>
              </w:numPr>
              <w:spacing w:before="40" w:after="4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If the property was acquired via donation: 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8120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84A9F59" w14:textId="1AB8A91C" w:rsidR="0070550D" w:rsidRDefault="0070550D" w:rsidP="0070550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891164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1D00468" w14:textId="393C69F8" w:rsidR="0070550D" w:rsidRDefault="0070550D" w:rsidP="0070550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839113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445D2E9" w14:textId="5DBA1DEB" w:rsidR="0070550D" w:rsidRDefault="0070550D" w:rsidP="0070550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B91946" w14:textId="77777777" w:rsidR="0070550D" w:rsidRPr="00EA3D48" w:rsidRDefault="0070550D" w:rsidP="0070550D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67834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90B6A2C" w14:textId="194F194F" w:rsidR="0070550D" w:rsidRDefault="0070550D" w:rsidP="0070550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855803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F4E85B" w14:textId="0A8AAC4A" w:rsidR="0070550D" w:rsidRDefault="0070550D" w:rsidP="0070550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70550D" w:rsidRPr="00EA3D48" w14:paraId="76255362" w14:textId="77777777" w:rsidTr="00D9239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72F26A" w14:textId="5B09ABED" w:rsidR="0070550D" w:rsidRPr="006C32C0" w:rsidRDefault="0070550D" w:rsidP="0070550D">
            <w:pPr>
              <w:pStyle w:val="ListParagraph"/>
              <w:numPr>
                <w:ilvl w:val="0"/>
                <w:numId w:val="13"/>
              </w:numPr>
              <w:spacing w:before="40" w:after="40"/>
              <w:ind w:left="704" w:hanging="27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Was a donation agreement executed and includes a waiver of rights? 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276918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6CAA4A0" w14:textId="29DA7C5F" w:rsidR="0070550D" w:rsidRDefault="0070550D" w:rsidP="0070550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390271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71A58FB" w14:textId="3DE210BE" w:rsidR="0070550D" w:rsidRDefault="0070550D" w:rsidP="0070550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252627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8D45A44" w14:textId="24A926C3" w:rsidR="0070550D" w:rsidRDefault="0070550D" w:rsidP="0070550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97CEAD" w14:textId="77777777" w:rsidR="0070550D" w:rsidRPr="00EA3D48" w:rsidRDefault="0070550D" w:rsidP="0070550D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56638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BE092E0" w14:textId="3C2E1739" w:rsidR="0070550D" w:rsidRDefault="0070550D" w:rsidP="0070550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557458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6F4E8E" w14:textId="4F3DCCA8" w:rsidR="0070550D" w:rsidRDefault="0070550D" w:rsidP="0070550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70550D" w:rsidRPr="00EA3D48" w14:paraId="70328D34" w14:textId="77777777" w:rsidTr="00D9239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AEAF80" w14:textId="21C45D57" w:rsidR="0070550D" w:rsidRDefault="0070550D" w:rsidP="0070550D">
            <w:pPr>
              <w:pStyle w:val="ListParagraph"/>
              <w:numPr>
                <w:ilvl w:val="0"/>
                <w:numId w:val="13"/>
              </w:numPr>
              <w:spacing w:before="40" w:after="40"/>
              <w:ind w:left="704" w:hanging="270"/>
              <w:jc w:val="both"/>
              <w:rPr>
                <w:rFonts w:ascii="Century Gothic" w:hAnsi="Century Gothic"/>
                <w:sz w:val="16"/>
                <w:szCs w:val="16"/>
              </w:rPr>
            </w:pPr>
            <w:bookmarkStart w:id="0" w:name="_Hlk87347151"/>
            <w:r>
              <w:rPr>
                <w:rFonts w:ascii="Century Gothic" w:hAnsi="Century Gothic"/>
                <w:sz w:val="16"/>
                <w:szCs w:val="16"/>
              </w:rPr>
              <w:t xml:space="preserve">Was appraisal of the property waived by the property owner? 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835033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08FBEC9" w14:textId="403B980F" w:rsidR="0070550D" w:rsidRDefault="0070550D" w:rsidP="0070550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783915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596CD1A" w14:textId="2D6BEC84" w:rsidR="0070550D" w:rsidRDefault="0070550D" w:rsidP="0070550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210194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5476578" w14:textId="205D4F1C" w:rsidR="0070550D" w:rsidRDefault="0070550D" w:rsidP="0070550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0C6C5C" w14:textId="77777777" w:rsidR="0070550D" w:rsidRPr="00EA3D48" w:rsidRDefault="0070550D" w:rsidP="0070550D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05543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AA5CF00" w14:textId="1C44C33C" w:rsidR="0070550D" w:rsidRDefault="0070550D" w:rsidP="0070550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31B13" w14:textId="15029756" w:rsidR="0070550D" w:rsidRDefault="0036060A" w:rsidP="0070550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-72807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50D"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bookmarkEnd w:id="0"/>
      <w:tr w:rsidR="0070550D" w:rsidRPr="0036060A" w14:paraId="4E56D637" w14:textId="77777777" w:rsidTr="00D92395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D2753E" w14:textId="2A39382D" w:rsidR="0070550D" w:rsidRPr="0036060A" w:rsidRDefault="0070550D" w:rsidP="0070550D">
            <w:pPr>
              <w:pStyle w:val="ListParagraph"/>
              <w:numPr>
                <w:ilvl w:val="0"/>
                <w:numId w:val="13"/>
              </w:numPr>
              <w:spacing w:before="40" w:after="40"/>
              <w:ind w:left="704" w:hanging="27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36060A">
              <w:rPr>
                <w:rFonts w:ascii="Century Gothic" w:hAnsi="Century Gothic"/>
                <w:sz w:val="16"/>
                <w:szCs w:val="16"/>
              </w:rPr>
              <w:t>A copy of the donation deed is included.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320798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7E8CFFF" w14:textId="734EE13A" w:rsidR="0070550D" w:rsidRPr="0036060A" w:rsidRDefault="0070550D" w:rsidP="0070550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36060A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871295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98048DF" w14:textId="3423510D" w:rsidR="0070550D" w:rsidRPr="0036060A" w:rsidRDefault="0070550D" w:rsidP="0070550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36060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91405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97867AE" w14:textId="49E9379D" w:rsidR="0070550D" w:rsidRPr="0036060A" w:rsidRDefault="0070550D" w:rsidP="0070550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36060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2E61CA" w14:textId="77777777" w:rsidR="0070550D" w:rsidRPr="0036060A" w:rsidRDefault="0070550D" w:rsidP="0070550D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609342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D6A6B95" w14:textId="13075E5A" w:rsidR="0070550D" w:rsidRPr="0036060A" w:rsidRDefault="0070550D" w:rsidP="0070550D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36060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E0DDE" w14:textId="1CBB4DC8" w:rsidR="0070550D" w:rsidRPr="0036060A" w:rsidRDefault="0036060A" w:rsidP="0070550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-102394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50D" w:rsidRPr="0036060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A735F" w:rsidRPr="0036060A" w14:paraId="5C53C4D8" w14:textId="77777777" w:rsidTr="00D92395">
        <w:trPr>
          <w:trHeight w:val="41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84F742" w14:textId="36FC73D6" w:rsidR="006A735F" w:rsidRPr="0036060A" w:rsidRDefault="006A735F" w:rsidP="006A735F">
            <w:pPr>
              <w:pStyle w:val="ListParagraph"/>
              <w:numPr>
                <w:ilvl w:val="0"/>
                <w:numId w:val="8"/>
              </w:numPr>
              <w:spacing w:before="40" w:after="40"/>
              <w:jc w:val="both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36060A">
              <w:rPr>
                <w:rFonts w:ascii="Century Gothic" w:hAnsi="Century Gothic"/>
                <w:b/>
                <w:bCs/>
                <w:sz w:val="16"/>
                <w:szCs w:val="16"/>
              </w:rPr>
              <w:t>A copy of URA Compliance Checklist #1, and URA Compliance Checklists #2 through #6, as applicable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4332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B0E60E9" w14:textId="3989E423" w:rsidR="006A735F" w:rsidRPr="0036060A" w:rsidRDefault="006A735F" w:rsidP="006A735F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36060A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75598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1A8C4DA" w14:textId="035518A2" w:rsidR="006A735F" w:rsidRPr="0036060A" w:rsidRDefault="006A735F" w:rsidP="006A735F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36060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571508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294C2EC" w14:textId="729EA0F1" w:rsidR="006A735F" w:rsidRPr="0036060A" w:rsidRDefault="006A735F" w:rsidP="006A735F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36060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06CEF2" w14:textId="77777777" w:rsidR="006A735F" w:rsidRPr="0036060A" w:rsidRDefault="006A735F" w:rsidP="006A735F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770536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03DF374" w14:textId="4A913031" w:rsidR="006A735F" w:rsidRPr="0036060A" w:rsidRDefault="006A735F" w:rsidP="006A735F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36060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1854D" w14:textId="3EF2B545" w:rsidR="006A735F" w:rsidRPr="0036060A" w:rsidRDefault="0036060A" w:rsidP="006A735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-167780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35F" w:rsidRPr="0036060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122D80F6" w14:textId="03C48334" w:rsidR="00371EE7" w:rsidRDefault="00371EE7" w:rsidP="00560507">
      <w:pPr>
        <w:spacing w:after="0" w:line="240" w:lineRule="auto"/>
        <w:contextualSpacing/>
        <w:rPr>
          <w:rFonts w:ascii="Century Gothic" w:hAnsi="Century Gothic"/>
        </w:rPr>
      </w:pPr>
    </w:p>
    <w:p w14:paraId="24EA04E2" w14:textId="40CA2546" w:rsidR="00FC5EC7" w:rsidRDefault="00FC5EC7" w:rsidP="00560507">
      <w:pPr>
        <w:spacing w:after="0" w:line="240" w:lineRule="auto"/>
        <w:contextualSpacing/>
        <w:rPr>
          <w:rFonts w:ascii="Century Gothic" w:hAnsi="Century Gothic"/>
        </w:rPr>
      </w:pPr>
    </w:p>
    <w:p w14:paraId="2604B9BC" w14:textId="1E5629D4" w:rsidR="00FC5EC7" w:rsidRDefault="00FC5EC7" w:rsidP="00560507">
      <w:pPr>
        <w:spacing w:after="0" w:line="240" w:lineRule="auto"/>
        <w:contextualSpacing/>
        <w:rPr>
          <w:rFonts w:ascii="Century Gothic" w:hAnsi="Century Gothic"/>
        </w:rPr>
      </w:pPr>
    </w:p>
    <w:p w14:paraId="6A8F7D42" w14:textId="77777777" w:rsidR="00FC5EC7" w:rsidRPr="00EA3D48" w:rsidRDefault="00FC5EC7" w:rsidP="00560507">
      <w:pPr>
        <w:spacing w:after="0" w:line="240" w:lineRule="auto"/>
        <w:contextualSpacing/>
        <w:rPr>
          <w:rFonts w:ascii="Century Gothic" w:hAnsi="Century Gothic"/>
        </w:rPr>
      </w:pPr>
    </w:p>
    <w:tbl>
      <w:tblPr>
        <w:tblStyle w:val="TableGrid"/>
        <w:tblW w:w="10890" w:type="dxa"/>
        <w:tblInd w:w="-995" w:type="dxa"/>
        <w:tblLook w:val="04A0" w:firstRow="1" w:lastRow="0" w:firstColumn="1" w:lastColumn="0" w:noHBand="0" w:noVBand="1"/>
      </w:tblPr>
      <w:tblGrid>
        <w:gridCol w:w="10890"/>
      </w:tblGrid>
      <w:tr w:rsidR="00EA3D48" w:rsidRPr="009927ED" w14:paraId="066D8825" w14:textId="77777777" w:rsidTr="001E38DC">
        <w:tc>
          <w:tcPr>
            <w:tcW w:w="108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19684B3" w14:textId="5C51CDA3" w:rsidR="00EA3D48" w:rsidRPr="007629AC" w:rsidRDefault="00EA3D48" w:rsidP="007629AC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7629AC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Reviewer Notes</w:t>
            </w:r>
          </w:p>
        </w:tc>
      </w:tr>
      <w:tr w:rsidR="00EB7ED7" w:rsidRPr="00EA3D48" w14:paraId="06894CC3" w14:textId="77777777" w:rsidTr="00560507">
        <w:trPr>
          <w:trHeight w:val="1763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CA100" w14:textId="46BCFAB3" w:rsidR="00EB7ED7" w:rsidRPr="00EA3D48" w:rsidRDefault="00EB7ED7" w:rsidP="00E7239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E67723E" w14:textId="77777777" w:rsidR="00EA3D48" w:rsidRDefault="00EA3D48"/>
    <w:sectPr w:rsidR="00EA3D48" w:rsidSect="004A264D">
      <w:headerReference w:type="even" r:id="rId8"/>
      <w:headerReference w:type="default" r:id="rId9"/>
      <w:footerReference w:type="default" r:id="rId10"/>
      <w:pgSz w:w="12240" w:h="15840"/>
      <w:pgMar w:top="165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9748B" w14:textId="77777777" w:rsidR="008358C5" w:rsidRDefault="008358C5" w:rsidP="0020021A">
      <w:pPr>
        <w:spacing w:after="0" w:line="240" w:lineRule="auto"/>
      </w:pPr>
      <w:r>
        <w:separator/>
      </w:r>
    </w:p>
  </w:endnote>
  <w:endnote w:type="continuationSeparator" w:id="0">
    <w:p w14:paraId="31CD2B67" w14:textId="77777777" w:rsidR="008358C5" w:rsidRDefault="008358C5" w:rsidP="0020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B8237" w14:textId="77777777" w:rsidR="00B60196" w:rsidRPr="00560507" w:rsidRDefault="00B60196" w:rsidP="00560507">
    <w:pPr>
      <w:pStyle w:val="Footer"/>
      <w:contextualSpacing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C8CF8" w14:textId="77777777" w:rsidR="008358C5" w:rsidRDefault="008358C5" w:rsidP="0020021A">
      <w:pPr>
        <w:spacing w:after="0" w:line="240" w:lineRule="auto"/>
      </w:pPr>
      <w:r>
        <w:separator/>
      </w:r>
    </w:p>
  </w:footnote>
  <w:footnote w:type="continuationSeparator" w:id="0">
    <w:p w14:paraId="797E2611" w14:textId="77777777" w:rsidR="008358C5" w:rsidRDefault="008358C5" w:rsidP="00200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0E302" w14:textId="65D26543" w:rsidR="00560507" w:rsidRPr="00D92395" w:rsidRDefault="00560507" w:rsidP="00560507">
    <w:pPr>
      <w:pStyle w:val="Header"/>
      <w:tabs>
        <w:tab w:val="clear" w:pos="4680"/>
        <w:tab w:val="clear" w:pos="9360"/>
        <w:tab w:val="left" w:pos="720"/>
      </w:tabs>
      <w:jc w:val="right"/>
      <w:rPr>
        <w:rFonts w:ascii="Century Gothic" w:hAnsi="Century Gothic"/>
        <w:sz w:val="16"/>
        <w:szCs w:val="16"/>
      </w:rPr>
    </w:pPr>
    <w:r w:rsidRPr="00D92395">
      <w:rPr>
        <w:rFonts w:ascii="Century Gothic" w:hAnsi="Century Gothic"/>
        <w:sz w:val="16"/>
        <w:szCs w:val="16"/>
      </w:rPr>
      <w:t>CDBG-DR</w:t>
    </w:r>
    <w:r w:rsidR="00BF20CE" w:rsidRPr="00D92395">
      <w:rPr>
        <w:rFonts w:ascii="Century Gothic" w:hAnsi="Century Gothic"/>
        <w:sz w:val="16"/>
        <w:szCs w:val="16"/>
      </w:rPr>
      <w:t>/MIT</w:t>
    </w:r>
    <w:r w:rsidRPr="00D92395">
      <w:rPr>
        <w:rFonts w:ascii="Century Gothic" w:hAnsi="Century Gothic"/>
        <w:sz w:val="16"/>
        <w:szCs w:val="16"/>
      </w:rPr>
      <w:t xml:space="preserve"> Program</w:t>
    </w:r>
  </w:p>
  <w:p w14:paraId="7DB1CD24" w14:textId="426B0996" w:rsidR="00560507" w:rsidRPr="00D92395" w:rsidRDefault="00560507" w:rsidP="00560507">
    <w:pPr>
      <w:pStyle w:val="Header"/>
      <w:tabs>
        <w:tab w:val="clear" w:pos="4680"/>
        <w:tab w:val="clear" w:pos="9360"/>
        <w:tab w:val="left" w:pos="720"/>
      </w:tabs>
      <w:jc w:val="right"/>
      <w:rPr>
        <w:rFonts w:ascii="Century Gothic" w:hAnsi="Century Gothic"/>
        <w:sz w:val="16"/>
        <w:szCs w:val="16"/>
      </w:rPr>
    </w:pPr>
    <w:r w:rsidRPr="00D92395">
      <w:rPr>
        <w:rFonts w:ascii="Century Gothic" w:hAnsi="Century Gothic"/>
        <w:sz w:val="16"/>
        <w:szCs w:val="16"/>
      </w:rPr>
      <w:t>URA Compliance Checklist #6</w:t>
    </w:r>
  </w:p>
  <w:p w14:paraId="147AB91D" w14:textId="5E824917" w:rsidR="00560507" w:rsidRPr="00D92395" w:rsidRDefault="00560507" w:rsidP="00560507">
    <w:pPr>
      <w:pStyle w:val="Header"/>
      <w:ind w:left="-720"/>
      <w:jc w:val="right"/>
      <w:rPr>
        <w:rFonts w:ascii="Century Gothic" w:hAnsi="Century Gothic"/>
        <w:sz w:val="16"/>
        <w:szCs w:val="16"/>
      </w:rPr>
    </w:pPr>
    <w:r w:rsidRPr="00D92395">
      <w:rPr>
        <w:rFonts w:ascii="Century Gothic" w:hAnsi="Century Gothic"/>
        <w:sz w:val="16"/>
        <w:szCs w:val="16"/>
      </w:rPr>
      <w:t xml:space="preserve">Page </w:t>
    </w:r>
    <w:r w:rsidRPr="00D92395">
      <w:rPr>
        <w:rFonts w:ascii="Century Gothic" w:hAnsi="Century Gothic"/>
        <w:sz w:val="16"/>
        <w:szCs w:val="16"/>
      </w:rPr>
      <w:fldChar w:fldCharType="begin"/>
    </w:r>
    <w:r w:rsidRPr="00D92395">
      <w:rPr>
        <w:rFonts w:ascii="Century Gothic" w:hAnsi="Century Gothic"/>
        <w:sz w:val="16"/>
        <w:szCs w:val="16"/>
      </w:rPr>
      <w:instrText xml:space="preserve"> PAGE   \* MERGEFORMAT </w:instrText>
    </w:r>
    <w:r w:rsidRPr="00D92395">
      <w:rPr>
        <w:rFonts w:ascii="Century Gothic" w:hAnsi="Century Gothic"/>
        <w:sz w:val="16"/>
        <w:szCs w:val="16"/>
      </w:rPr>
      <w:fldChar w:fldCharType="separate"/>
    </w:r>
    <w:r w:rsidR="00BA1012" w:rsidRPr="00D92395">
      <w:rPr>
        <w:rFonts w:ascii="Century Gothic" w:hAnsi="Century Gothic"/>
        <w:noProof/>
        <w:sz w:val="16"/>
        <w:szCs w:val="16"/>
      </w:rPr>
      <w:t>2</w:t>
    </w:r>
    <w:r w:rsidRPr="00D92395">
      <w:rPr>
        <w:rFonts w:ascii="Century Gothic" w:hAnsi="Century Gothic"/>
        <w:sz w:val="16"/>
        <w:szCs w:val="16"/>
      </w:rPr>
      <w:fldChar w:fldCharType="end"/>
    </w:r>
    <w:r w:rsidRPr="00D92395">
      <w:rPr>
        <w:rFonts w:ascii="Century Gothic" w:hAnsi="Century Gothic"/>
        <w:sz w:val="16"/>
        <w:szCs w:val="16"/>
      </w:rPr>
      <w:t xml:space="preserve"> / </w:t>
    </w:r>
    <w:r w:rsidRPr="00D92395">
      <w:rPr>
        <w:rFonts w:ascii="Century Gothic" w:hAnsi="Century Gothic"/>
        <w:sz w:val="16"/>
        <w:szCs w:val="16"/>
      </w:rPr>
      <w:fldChar w:fldCharType="begin"/>
    </w:r>
    <w:r w:rsidRPr="00D92395">
      <w:rPr>
        <w:rFonts w:ascii="Century Gothic" w:hAnsi="Century Gothic"/>
        <w:sz w:val="16"/>
        <w:szCs w:val="16"/>
      </w:rPr>
      <w:instrText xml:space="preserve"> NUMPAGES   \* MERGEFORMAT </w:instrText>
    </w:r>
    <w:r w:rsidRPr="00D92395">
      <w:rPr>
        <w:rFonts w:ascii="Century Gothic" w:hAnsi="Century Gothic"/>
        <w:sz w:val="16"/>
        <w:szCs w:val="16"/>
      </w:rPr>
      <w:fldChar w:fldCharType="separate"/>
    </w:r>
    <w:r w:rsidR="00BA1012" w:rsidRPr="00D92395">
      <w:rPr>
        <w:rFonts w:ascii="Century Gothic" w:hAnsi="Century Gothic"/>
        <w:noProof/>
        <w:sz w:val="16"/>
        <w:szCs w:val="16"/>
      </w:rPr>
      <w:t>3</w:t>
    </w:r>
    <w:r w:rsidRPr="00D92395">
      <w:rPr>
        <w:rFonts w:ascii="Century Gothic" w:hAnsi="Century Gothic"/>
        <w:sz w:val="16"/>
        <w:szCs w:val="16"/>
      </w:rPr>
      <w:fldChar w:fldCharType="end"/>
    </w:r>
  </w:p>
  <w:p w14:paraId="26A1DEC7" w14:textId="3F3ED10E" w:rsidR="008D1F3D" w:rsidRDefault="008D1F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9DDEE" w14:textId="34E1C852" w:rsidR="00F1356A" w:rsidRPr="005D56A3" w:rsidRDefault="004A264D" w:rsidP="00E11738">
    <w:pPr>
      <w:pStyle w:val="Header"/>
      <w:tabs>
        <w:tab w:val="clear" w:pos="4680"/>
        <w:tab w:val="left" w:pos="517"/>
      </w:tabs>
      <w:rPr>
        <w:rFonts w:ascii="Century Gothic" w:hAnsi="Century Gothic" w:cstheme="majorHAnsi"/>
        <w:sz w:val="14"/>
        <w:szCs w:val="14"/>
      </w:rPr>
    </w:pPr>
    <w:r>
      <w:rPr>
        <w:rFonts w:ascii="Century Gothic" w:hAnsi="Century Gothic" w:cstheme="majorHAnsi"/>
        <w:sz w:val="14"/>
        <w:szCs w:val="14"/>
      </w:rPr>
      <w:tab/>
    </w:r>
    <w:r>
      <w:rPr>
        <w:rFonts w:ascii="Century Gothic" w:hAnsi="Century Gothic" w:cstheme="majorHAnsi"/>
        <w:sz w:val="14"/>
        <w:szCs w:val="14"/>
      </w:rPr>
      <w:tab/>
    </w:r>
    <w:r w:rsidR="00F1356A" w:rsidRPr="005D56A3">
      <w:rPr>
        <w:rFonts w:ascii="Century Gothic" w:hAnsi="Century Gothic" w:cstheme="majorHAnsi"/>
        <w:noProof/>
        <w:sz w:val="14"/>
        <w:szCs w:val="14"/>
        <w:lang w:val="es-PR" w:eastAsia="es-PR"/>
      </w:rPr>
      <w:drawing>
        <wp:anchor distT="0" distB="0" distL="114300" distR="114300" simplePos="0" relativeHeight="251659264" behindDoc="1" locked="0" layoutInCell="1" allowOverlap="1" wp14:anchorId="08C3B840" wp14:editId="535EF74A">
          <wp:simplePos x="0" y="0"/>
          <wp:positionH relativeFrom="column">
            <wp:posOffset>-791845</wp:posOffset>
          </wp:positionH>
          <wp:positionV relativeFrom="page">
            <wp:posOffset>64770</wp:posOffset>
          </wp:positionV>
          <wp:extent cx="2501278" cy="9416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278" cy="94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56A" w:rsidRPr="005D56A3">
      <w:rPr>
        <w:rFonts w:ascii="Century Gothic" w:hAnsi="Century Gothic" w:cstheme="majorHAnsi"/>
        <w:sz w:val="14"/>
        <w:szCs w:val="14"/>
      </w:rPr>
      <w:t>V.</w:t>
    </w:r>
    <w:r w:rsidR="00295877" w:rsidRPr="00BF20CE">
      <w:rPr>
        <w:rFonts w:ascii="Century Gothic" w:hAnsi="Century Gothic" w:cstheme="majorHAnsi"/>
        <w:sz w:val="14"/>
        <w:szCs w:val="14"/>
      </w:rPr>
      <w:t>2</w:t>
    </w:r>
    <w:r w:rsidR="00F1356A" w:rsidRPr="00BF20CE">
      <w:rPr>
        <w:rFonts w:ascii="Century Gothic" w:hAnsi="Century Gothic" w:cstheme="majorHAnsi"/>
        <w:sz w:val="14"/>
        <w:szCs w:val="14"/>
      </w:rPr>
      <w:t xml:space="preserve"> | </w:t>
    </w:r>
    <w:r w:rsidR="00FF71B2">
      <w:rPr>
        <w:rFonts w:ascii="Century Gothic" w:hAnsi="Century Gothic" w:cstheme="majorHAnsi"/>
        <w:sz w:val="14"/>
        <w:szCs w:val="14"/>
        <w:lang/>
      </w:rPr>
      <w:t>01</w:t>
    </w:r>
    <w:r w:rsidR="00000A3B" w:rsidRPr="00BF20CE">
      <w:rPr>
        <w:rFonts w:ascii="Century Gothic" w:hAnsi="Century Gothic" w:cstheme="majorHAnsi"/>
        <w:sz w:val="14"/>
        <w:szCs w:val="14"/>
      </w:rPr>
      <w:t>-</w:t>
    </w:r>
    <w:r w:rsidR="00FF71B2">
      <w:rPr>
        <w:rFonts w:ascii="Century Gothic" w:hAnsi="Century Gothic" w:cstheme="majorHAnsi"/>
        <w:sz w:val="14"/>
        <w:szCs w:val="14"/>
        <w:lang/>
      </w:rPr>
      <w:t>23</w:t>
    </w:r>
    <w:r w:rsidR="00F1356A" w:rsidRPr="00BF20CE">
      <w:rPr>
        <w:rFonts w:ascii="Century Gothic" w:hAnsi="Century Gothic" w:cstheme="majorHAnsi"/>
        <w:sz w:val="14"/>
        <w:szCs w:val="14"/>
      </w:rPr>
      <w:t>-202</w:t>
    </w:r>
    <w:r w:rsidR="00FF71B2">
      <w:rPr>
        <w:rFonts w:ascii="Century Gothic" w:hAnsi="Century Gothic" w:cstheme="majorHAnsi"/>
        <w:sz w:val="14"/>
        <w:szCs w:val="14"/>
        <w:lang/>
      </w:rPr>
      <w:t>3</w:t>
    </w:r>
  </w:p>
  <w:p w14:paraId="5DED99B0" w14:textId="0E9D6B7E" w:rsidR="0020021A" w:rsidRDefault="00560507" w:rsidP="00560507">
    <w:pPr>
      <w:pStyle w:val="Header"/>
      <w:tabs>
        <w:tab w:val="clear" w:pos="4680"/>
        <w:tab w:val="clear" w:pos="9360"/>
        <w:tab w:val="left" w:pos="218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D52C8"/>
    <w:multiLevelType w:val="hybridMultilevel"/>
    <w:tmpl w:val="0EDC68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953A01"/>
    <w:multiLevelType w:val="hybridMultilevel"/>
    <w:tmpl w:val="5A68B1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E703F3"/>
    <w:multiLevelType w:val="hybridMultilevel"/>
    <w:tmpl w:val="856A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76BC4"/>
    <w:multiLevelType w:val="hybridMultilevel"/>
    <w:tmpl w:val="F6F260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CD4C93"/>
    <w:multiLevelType w:val="hybridMultilevel"/>
    <w:tmpl w:val="ED1623BA"/>
    <w:lvl w:ilvl="0" w:tplc="F2DEB2CC">
      <w:start w:val="3"/>
      <w:numFmt w:val="decimal"/>
      <w:lvlText w:val="%1."/>
      <w:lvlJc w:val="left"/>
      <w:pPr>
        <w:ind w:left="420" w:hanging="360"/>
      </w:pPr>
      <w:rPr>
        <w:rFonts w:ascii="Century Gothic" w:hAnsi="Century Gothic" w:hint="default"/>
        <w:b/>
        <w:color w:val="FFFFFF" w:themeColor="background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FEA5B26"/>
    <w:multiLevelType w:val="hybridMultilevel"/>
    <w:tmpl w:val="F9C2303E"/>
    <w:lvl w:ilvl="0" w:tplc="0409000F">
      <w:start w:val="1"/>
      <w:numFmt w:val="decimal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6" w15:restartNumberingAfterBreak="0">
    <w:nsid w:val="521A7811"/>
    <w:multiLevelType w:val="hybridMultilevel"/>
    <w:tmpl w:val="521A2F9A"/>
    <w:lvl w:ilvl="0" w:tplc="A9525C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FFFF" w:themeColor="background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E06AD"/>
    <w:multiLevelType w:val="hybridMultilevel"/>
    <w:tmpl w:val="BFDA9446"/>
    <w:lvl w:ilvl="0" w:tplc="BABE9262">
      <w:start w:val="1"/>
      <w:numFmt w:val="decimal"/>
      <w:lvlText w:val="%1."/>
      <w:lvlJc w:val="left"/>
      <w:pPr>
        <w:ind w:left="420" w:hanging="360"/>
      </w:pPr>
      <w:rPr>
        <w:rFonts w:eastAsia="Franklin Gothic Book" w:cs="Franklin Gothic Book" w:hint="default"/>
        <w:b/>
        <w:color w:val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96F5138"/>
    <w:multiLevelType w:val="hybridMultilevel"/>
    <w:tmpl w:val="125A46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2A40B1"/>
    <w:multiLevelType w:val="hybridMultilevel"/>
    <w:tmpl w:val="6A7A3D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51634B"/>
    <w:multiLevelType w:val="hybridMultilevel"/>
    <w:tmpl w:val="BFDA9446"/>
    <w:lvl w:ilvl="0" w:tplc="BABE9262">
      <w:start w:val="1"/>
      <w:numFmt w:val="decimal"/>
      <w:lvlText w:val="%1."/>
      <w:lvlJc w:val="left"/>
      <w:pPr>
        <w:ind w:left="420" w:hanging="360"/>
      </w:pPr>
      <w:rPr>
        <w:rFonts w:eastAsia="Franklin Gothic Book" w:cs="Franklin Gothic Book" w:hint="default"/>
        <w:b/>
        <w:color w:val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D8E66A3"/>
    <w:multiLevelType w:val="hybridMultilevel"/>
    <w:tmpl w:val="884EA3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247B99"/>
    <w:multiLevelType w:val="hybridMultilevel"/>
    <w:tmpl w:val="CBBCA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7034D"/>
    <w:multiLevelType w:val="hybridMultilevel"/>
    <w:tmpl w:val="8A881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64C82"/>
    <w:multiLevelType w:val="hybridMultilevel"/>
    <w:tmpl w:val="ADD09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592970">
    <w:abstractNumId w:val="7"/>
  </w:num>
  <w:num w:numId="2" w16cid:durableId="1584754766">
    <w:abstractNumId w:val="4"/>
  </w:num>
  <w:num w:numId="3" w16cid:durableId="1855149363">
    <w:abstractNumId w:val="10"/>
  </w:num>
  <w:num w:numId="4" w16cid:durableId="1689721510">
    <w:abstractNumId w:val="12"/>
  </w:num>
  <w:num w:numId="5" w16cid:durableId="307975117">
    <w:abstractNumId w:val="13"/>
  </w:num>
  <w:num w:numId="6" w16cid:durableId="1604023839">
    <w:abstractNumId w:val="6"/>
  </w:num>
  <w:num w:numId="7" w16cid:durableId="161820204">
    <w:abstractNumId w:val="11"/>
  </w:num>
  <w:num w:numId="8" w16cid:durableId="449324106">
    <w:abstractNumId w:val="9"/>
  </w:num>
  <w:num w:numId="9" w16cid:durableId="226501589">
    <w:abstractNumId w:val="5"/>
  </w:num>
  <w:num w:numId="10" w16cid:durableId="869343426">
    <w:abstractNumId w:val="8"/>
  </w:num>
  <w:num w:numId="11" w16cid:durableId="1907833328">
    <w:abstractNumId w:val="1"/>
  </w:num>
  <w:num w:numId="12" w16cid:durableId="1774934207">
    <w:abstractNumId w:val="3"/>
  </w:num>
  <w:num w:numId="13" w16cid:durableId="1182089635">
    <w:abstractNumId w:val="0"/>
  </w:num>
  <w:num w:numId="14" w16cid:durableId="1349336190">
    <w:abstractNumId w:val="14"/>
  </w:num>
  <w:num w:numId="15" w16cid:durableId="1170633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1NDMzNTMxNjEzMDdW0lEKTi0uzszPAykwrAUAe3vFNSwAAAA="/>
  </w:docVars>
  <w:rsids>
    <w:rsidRoot w:val="00EA3D48"/>
    <w:rsid w:val="00000A3B"/>
    <w:rsid w:val="00016454"/>
    <w:rsid w:val="00046713"/>
    <w:rsid w:val="000472C6"/>
    <w:rsid w:val="00056713"/>
    <w:rsid w:val="0006385D"/>
    <w:rsid w:val="00067745"/>
    <w:rsid w:val="00067BBF"/>
    <w:rsid w:val="00084DBF"/>
    <w:rsid w:val="000851FE"/>
    <w:rsid w:val="000A1632"/>
    <w:rsid w:val="000B30F0"/>
    <w:rsid w:val="000F3495"/>
    <w:rsid w:val="000F785D"/>
    <w:rsid w:val="0011371E"/>
    <w:rsid w:val="00140615"/>
    <w:rsid w:val="00160310"/>
    <w:rsid w:val="00160594"/>
    <w:rsid w:val="001658B0"/>
    <w:rsid w:val="001712A2"/>
    <w:rsid w:val="00176343"/>
    <w:rsid w:val="00180ED4"/>
    <w:rsid w:val="001A5396"/>
    <w:rsid w:val="001C165C"/>
    <w:rsid w:val="001C2902"/>
    <w:rsid w:val="001E38DC"/>
    <w:rsid w:val="001E5028"/>
    <w:rsid w:val="001F4F3D"/>
    <w:rsid w:val="001F615D"/>
    <w:rsid w:val="0020021A"/>
    <w:rsid w:val="00200D02"/>
    <w:rsid w:val="00201A22"/>
    <w:rsid w:val="00207C0B"/>
    <w:rsid w:val="00212018"/>
    <w:rsid w:val="00221553"/>
    <w:rsid w:val="00224B97"/>
    <w:rsid w:val="00227044"/>
    <w:rsid w:val="002470D0"/>
    <w:rsid w:val="00261290"/>
    <w:rsid w:val="00264409"/>
    <w:rsid w:val="00271A18"/>
    <w:rsid w:val="002825D3"/>
    <w:rsid w:val="0028486F"/>
    <w:rsid w:val="00292A57"/>
    <w:rsid w:val="00295877"/>
    <w:rsid w:val="00296F5E"/>
    <w:rsid w:val="002B11C1"/>
    <w:rsid w:val="002B1A8C"/>
    <w:rsid w:val="002B57CE"/>
    <w:rsid w:val="002C2CFE"/>
    <w:rsid w:val="002D17E5"/>
    <w:rsid w:val="002D7967"/>
    <w:rsid w:val="002F16DD"/>
    <w:rsid w:val="002F5153"/>
    <w:rsid w:val="003037A2"/>
    <w:rsid w:val="0030670D"/>
    <w:rsid w:val="00323694"/>
    <w:rsid w:val="00332422"/>
    <w:rsid w:val="00340981"/>
    <w:rsid w:val="0034313B"/>
    <w:rsid w:val="00347B37"/>
    <w:rsid w:val="0036060A"/>
    <w:rsid w:val="003675C8"/>
    <w:rsid w:val="00371EE7"/>
    <w:rsid w:val="003747F1"/>
    <w:rsid w:val="00385E5E"/>
    <w:rsid w:val="003A1D32"/>
    <w:rsid w:val="003C1933"/>
    <w:rsid w:val="003E51E6"/>
    <w:rsid w:val="003F66DF"/>
    <w:rsid w:val="00405A73"/>
    <w:rsid w:val="00412FE3"/>
    <w:rsid w:val="0042101F"/>
    <w:rsid w:val="00462A35"/>
    <w:rsid w:val="00462BE7"/>
    <w:rsid w:val="00465FC4"/>
    <w:rsid w:val="004745FD"/>
    <w:rsid w:val="00476190"/>
    <w:rsid w:val="00476388"/>
    <w:rsid w:val="004915C6"/>
    <w:rsid w:val="00491E44"/>
    <w:rsid w:val="004A1672"/>
    <w:rsid w:val="004A264D"/>
    <w:rsid w:val="004C4C02"/>
    <w:rsid w:val="004F2742"/>
    <w:rsid w:val="00507C5A"/>
    <w:rsid w:val="0051121C"/>
    <w:rsid w:val="005128FD"/>
    <w:rsid w:val="00516C19"/>
    <w:rsid w:val="0052799C"/>
    <w:rsid w:val="0053658A"/>
    <w:rsid w:val="00543D5F"/>
    <w:rsid w:val="00544D1A"/>
    <w:rsid w:val="005578B4"/>
    <w:rsid w:val="00560507"/>
    <w:rsid w:val="00587249"/>
    <w:rsid w:val="005A05F3"/>
    <w:rsid w:val="005A7DEB"/>
    <w:rsid w:val="005B6AF5"/>
    <w:rsid w:val="005C18DB"/>
    <w:rsid w:val="005F438D"/>
    <w:rsid w:val="00611056"/>
    <w:rsid w:val="00655FD5"/>
    <w:rsid w:val="00667C04"/>
    <w:rsid w:val="00667D7A"/>
    <w:rsid w:val="0068196E"/>
    <w:rsid w:val="00693558"/>
    <w:rsid w:val="00697B1A"/>
    <w:rsid w:val="006A735F"/>
    <w:rsid w:val="006B2132"/>
    <w:rsid w:val="006C32C0"/>
    <w:rsid w:val="0070113B"/>
    <w:rsid w:val="0070550D"/>
    <w:rsid w:val="007071CB"/>
    <w:rsid w:val="007263E8"/>
    <w:rsid w:val="0073094E"/>
    <w:rsid w:val="00730D43"/>
    <w:rsid w:val="00740D3B"/>
    <w:rsid w:val="007629AC"/>
    <w:rsid w:val="00765B12"/>
    <w:rsid w:val="00775C95"/>
    <w:rsid w:val="00783115"/>
    <w:rsid w:val="007B0AEA"/>
    <w:rsid w:val="007B1A34"/>
    <w:rsid w:val="007B53E5"/>
    <w:rsid w:val="007E151A"/>
    <w:rsid w:val="007F5013"/>
    <w:rsid w:val="007F7D54"/>
    <w:rsid w:val="008044D9"/>
    <w:rsid w:val="00817DD7"/>
    <w:rsid w:val="00823CF8"/>
    <w:rsid w:val="00827876"/>
    <w:rsid w:val="008358C5"/>
    <w:rsid w:val="00861D29"/>
    <w:rsid w:val="0086217D"/>
    <w:rsid w:val="00863E75"/>
    <w:rsid w:val="0087502D"/>
    <w:rsid w:val="00892976"/>
    <w:rsid w:val="008B4F88"/>
    <w:rsid w:val="008B5DCD"/>
    <w:rsid w:val="008D1F3D"/>
    <w:rsid w:val="008F4025"/>
    <w:rsid w:val="008F60EE"/>
    <w:rsid w:val="00910669"/>
    <w:rsid w:val="00911A9E"/>
    <w:rsid w:val="0093483B"/>
    <w:rsid w:val="0093793F"/>
    <w:rsid w:val="00955E31"/>
    <w:rsid w:val="00956663"/>
    <w:rsid w:val="00970B44"/>
    <w:rsid w:val="00980952"/>
    <w:rsid w:val="009927ED"/>
    <w:rsid w:val="00993112"/>
    <w:rsid w:val="009A737B"/>
    <w:rsid w:val="009A785F"/>
    <w:rsid w:val="009B1C79"/>
    <w:rsid w:val="009B7F1E"/>
    <w:rsid w:val="00A12DA0"/>
    <w:rsid w:val="00A14B0D"/>
    <w:rsid w:val="00A4114A"/>
    <w:rsid w:val="00A60A1A"/>
    <w:rsid w:val="00AC19BF"/>
    <w:rsid w:val="00AD041C"/>
    <w:rsid w:val="00B0263F"/>
    <w:rsid w:val="00B031DC"/>
    <w:rsid w:val="00B17E27"/>
    <w:rsid w:val="00B2066A"/>
    <w:rsid w:val="00B227D2"/>
    <w:rsid w:val="00B275CC"/>
    <w:rsid w:val="00B33184"/>
    <w:rsid w:val="00B420BF"/>
    <w:rsid w:val="00B434CC"/>
    <w:rsid w:val="00B60196"/>
    <w:rsid w:val="00B81154"/>
    <w:rsid w:val="00BA1012"/>
    <w:rsid w:val="00BB3FE8"/>
    <w:rsid w:val="00BB7306"/>
    <w:rsid w:val="00BC647A"/>
    <w:rsid w:val="00BE1AB4"/>
    <w:rsid w:val="00BE2D5F"/>
    <w:rsid w:val="00BF20CE"/>
    <w:rsid w:val="00BF43C8"/>
    <w:rsid w:val="00BF67F7"/>
    <w:rsid w:val="00C15D74"/>
    <w:rsid w:val="00C3208A"/>
    <w:rsid w:val="00C3544F"/>
    <w:rsid w:val="00C37DED"/>
    <w:rsid w:val="00C4399A"/>
    <w:rsid w:val="00C43E46"/>
    <w:rsid w:val="00C46859"/>
    <w:rsid w:val="00C519D8"/>
    <w:rsid w:val="00C73D9C"/>
    <w:rsid w:val="00C92EEA"/>
    <w:rsid w:val="00C94A78"/>
    <w:rsid w:val="00CA5FB4"/>
    <w:rsid w:val="00CA6A3B"/>
    <w:rsid w:val="00CB2167"/>
    <w:rsid w:val="00CB6ED8"/>
    <w:rsid w:val="00CC4B1E"/>
    <w:rsid w:val="00CD22AF"/>
    <w:rsid w:val="00CE0A6D"/>
    <w:rsid w:val="00CE0F0F"/>
    <w:rsid w:val="00D0086F"/>
    <w:rsid w:val="00D04733"/>
    <w:rsid w:val="00D26E4F"/>
    <w:rsid w:val="00D27092"/>
    <w:rsid w:val="00D43B99"/>
    <w:rsid w:val="00D46558"/>
    <w:rsid w:val="00D47AC1"/>
    <w:rsid w:val="00D872A8"/>
    <w:rsid w:val="00D92395"/>
    <w:rsid w:val="00D96184"/>
    <w:rsid w:val="00DA13ED"/>
    <w:rsid w:val="00DB6DAE"/>
    <w:rsid w:val="00DD5B6B"/>
    <w:rsid w:val="00E046EE"/>
    <w:rsid w:val="00E11738"/>
    <w:rsid w:val="00E17406"/>
    <w:rsid w:val="00E36821"/>
    <w:rsid w:val="00E41A20"/>
    <w:rsid w:val="00E45AC6"/>
    <w:rsid w:val="00E62DEE"/>
    <w:rsid w:val="00E764EC"/>
    <w:rsid w:val="00EA3D48"/>
    <w:rsid w:val="00EB0F1C"/>
    <w:rsid w:val="00EB3467"/>
    <w:rsid w:val="00EB5C27"/>
    <w:rsid w:val="00EB7ED7"/>
    <w:rsid w:val="00EC118A"/>
    <w:rsid w:val="00EC5245"/>
    <w:rsid w:val="00F1000A"/>
    <w:rsid w:val="00F1012D"/>
    <w:rsid w:val="00F1356A"/>
    <w:rsid w:val="00F22019"/>
    <w:rsid w:val="00F80291"/>
    <w:rsid w:val="00F81729"/>
    <w:rsid w:val="00FA0C4C"/>
    <w:rsid w:val="00FC5EC7"/>
    <w:rsid w:val="00FE7ED7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0E83E6"/>
  <w15:chartTrackingRefBased/>
  <w15:docId w15:val="{043FD064-F14A-45C2-AA73-0C68A04C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3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EA3D4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Pull Quote"/>
    <w:basedOn w:val="Normal"/>
    <w:link w:val="ListParagraphChar"/>
    <w:uiPriority w:val="34"/>
    <w:qFormat/>
    <w:rsid w:val="00EA3D48"/>
    <w:pPr>
      <w:ind w:left="720"/>
      <w:contextualSpacing/>
    </w:pPr>
    <w:rPr>
      <w:rFonts w:ascii="Calibri" w:eastAsia="Calibri" w:hAnsi="Calibri" w:cs="Calibri"/>
      <w:color w:val="000000"/>
    </w:rPr>
  </w:style>
  <w:style w:type="character" w:customStyle="1" w:styleId="ListParagraphChar">
    <w:name w:val="List Paragraph Char"/>
    <w:aliases w:val="Pull Quote Char"/>
    <w:basedOn w:val="DefaultParagraphFont"/>
    <w:link w:val="ListParagraph"/>
    <w:uiPriority w:val="34"/>
    <w:locked/>
    <w:rsid w:val="00EA3D48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00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21A"/>
  </w:style>
  <w:style w:type="paragraph" w:styleId="Footer">
    <w:name w:val="footer"/>
    <w:basedOn w:val="Normal"/>
    <w:link w:val="FooterChar"/>
    <w:uiPriority w:val="99"/>
    <w:unhideWhenUsed/>
    <w:rsid w:val="00200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21A"/>
  </w:style>
  <w:style w:type="character" w:styleId="CommentReference">
    <w:name w:val="annotation reference"/>
    <w:basedOn w:val="DefaultParagraphFont"/>
    <w:uiPriority w:val="99"/>
    <w:semiHidden/>
    <w:unhideWhenUsed/>
    <w:rsid w:val="00823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3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3C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C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63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D04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4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53008-33AA-436F-8635-797FBBA4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844</Words>
  <Characters>4266</Characters>
  <Application>Microsoft Office Word</Application>
  <DocSecurity>0</DocSecurity>
  <Lines>387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Cedeño Aponte</dc:creator>
  <cp:keywords/>
  <dc:description/>
  <cp:lastModifiedBy>Betzangelee Serrano</cp:lastModifiedBy>
  <cp:revision>6</cp:revision>
  <cp:lastPrinted>2022-10-17T15:12:00Z</cp:lastPrinted>
  <dcterms:created xsi:type="dcterms:W3CDTF">2022-11-16T17:27:00Z</dcterms:created>
  <dcterms:modified xsi:type="dcterms:W3CDTF">2023-01-30T18:31:00Z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b245077ff867ede7b208f855170153a260e7e235e23a1be4f0700d7051e59c2c</vt:lpwstr>
  </property>
</Properties>
</file>